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rPr>
          <w:sz w:val="30"/>
          <w:szCs w:val="30"/>
        </w:rPr>
      </w:pPr>
      <w:r>
        <w:rPr>
          <w:rFonts w:hint="eastAsia"/>
          <w:sz w:val="30"/>
          <w:szCs w:val="30"/>
        </w:rPr>
        <w:t>附件一：</w:t>
      </w:r>
    </w:p>
    <w:p>
      <w:pPr>
        <w:pStyle w:val="15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办公费</w:t>
      </w:r>
    </w:p>
    <w:p>
      <w:pPr>
        <w:pStyle w:val="15"/>
        <w:jc w:val="center"/>
        <w:rPr>
          <w:szCs w:val="21"/>
        </w:rPr>
      </w:pPr>
      <w:r>
        <w:rPr>
          <w:rFonts w:hint="eastAsia" w:ascii="方正小标宋简体" w:eastAsia="方正小标宋简体"/>
          <w:sz w:val="36"/>
          <w:szCs w:val="36"/>
        </w:rPr>
        <w:t>财政支出绩效自评报告</w:t>
      </w:r>
    </w:p>
    <w:p>
      <w:pPr>
        <w:jc w:val="center"/>
        <w:rPr>
          <w:sz w:val="18"/>
          <w:szCs w:val="18"/>
        </w:rPr>
      </w:pPr>
    </w:p>
    <w:p>
      <w:pPr>
        <w:pStyle w:val="5"/>
        <w:spacing w:line="560" w:lineRule="exact"/>
        <w:ind w:firstLine="640"/>
        <w:rPr>
          <w:rFonts w:ascii="仿宋_GB2312" w:eastAsia="仿宋_GB2312"/>
          <w:b/>
          <w:kern w:val="44"/>
          <w:sz w:val="32"/>
        </w:rPr>
      </w:pPr>
      <w:r>
        <w:rPr>
          <w:rFonts w:hint="eastAsia"/>
          <w:sz w:val="32"/>
        </w:rPr>
        <w:t>一、</w:t>
      </w:r>
      <w:r>
        <w:rPr>
          <w:rFonts w:hint="eastAsia" w:ascii="仿宋_GB2312" w:eastAsia="仿宋_GB2312"/>
          <w:b/>
          <w:kern w:val="44"/>
          <w:sz w:val="32"/>
        </w:rPr>
        <w:t>项目概况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（一）项目实施情况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1、项目实施背景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ascii="宋体" w:hAnsi="宋体"/>
          <w:bCs/>
          <w:kern w:val="44"/>
          <w:sz w:val="28"/>
          <w:szCs w:val="28"/>
        </w:rPr>
        <w:t>2022年禾山街道办事处开展社区办公项目，本项目根据《关于调整社区办公经费标准的通知》（厦湖禾街〔2014〕29号）文件，按照标准支出日常社区办公费，水电费，</w:t>
      </w:r>
      <w:r>
        <w:rPr>
          <w:rFonts w:hint="eastAsia" w:ascii="宋体" w:hAnsi="宋体"/>
          <w:bCs/>
          <w:kern w:val="44"/>
          <w:sz w:val="28"/>
          <w:szCs w:val="28"/>
          <w:lang w:eastAsia="zh-CN"/>
        </w:rPr>
        <w:t>通信费</w:t>
      </w:r>
      <w:r>
        <w:rPr>
          <w:rFonts w:ascii="宋体" w:hAnsi="宋体"/>
          <w:bCs/>
          <w:kern w:val="44"/>
          <w:sz w:val="28"/>
          <w:szCs w:val="28"/>
        </w:rPr>
        <w:t>，维修费，会议培训费，</w:t>
      </w:r>
      <w:r>
        <w:rPr>
          <w:rFonts w:hint="eastAsia" w:ascii="宋体" w:hAnsi="宋体"/>
          <w:bCs/>
          <w:kern w:val="44"/>
          <w:sz w:val="28"/>
          <w:szCs w:val="28"/>
        </w:rPr>
        <w:t>办公自动化及信息化系统安全运维服务费等。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2、主要依据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bookmarkStart w:id="0" w:name="_Hlk117503360"/>
      <w:r>
        <w:rPr>
          <w:rFonts w:hint="eastAsia" w:ascii="宋体" w:hAnsi="宋体"/>
          <w:bCs/>
          <w:kern w:val="44"/>
          <w:sz w:val="28"/>
          <w:szCs w:val="28"/>
        </w:rPr>
        <w:t>（1）《关于调整社区办公经费标准的通知》（厦湖禾街〔</w:t>
      </w:r>
      <w:r>
        <w:rPr>
          <w:rFonts w:ascii="宋体" w:hAnsi="宋体"/>
          <w:bCs/>
          <w:kern w:val="44"/>
          <w:sz w:val="28"/>
          <w:szCs w:val="28"/>
        </w:rPr>
        <w:t>2014〕29号）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bookmarkEnd w:id="0"/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3、实施年度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项目实施年度为2</w:t>
      </w:r>
      <w:r>
        <w:rPr>
          <w:rFonts w:ascii="宋体" w:hAnsi="宋体"/>
          <w:bCs/>
          <w:kern w:val="44"/>
          <w:sz w:val="28"/>
          <w:szCs w:val="28"/>
        </w:rPr>
        <w:t>022</w:t>
      </w:r>
      <w:r>
        <w:rPr>
          <w:rFonts w:hint="eastAsia" w:ascii="宋体" w:hAnsi="宋体"/>
          <w:bCs/>
          <w:kern w:val="44"/>
          <w:sz w:val="28"/>
          <w:szCs w:val="28"/>
        </w:rPr>
        <w:t>年。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ascii="宋体" w:hAnsi="宋体" w:eastAsia="宋体"/>
          <w:b/>
          <w:bCs w:val="0"/>
          <w:kern w:val="44"/>
          <w:szCs w:val="28"/>
        </w:rPr>
        <w:t>4</w:t>
      </w:r>
      <w:r>
        <w:rPr>
          <w:rFonts w:hint="eastAsia" w:ascii="宋体" w:hAnsi="宋体" w:eastAsia="宋体"/>
          <w:b/>
          <w:bCs w:val="0"/>
          <w:kern w:val="44"/>
          <w:szCs w:val="28"/>
        </w:rPr>
        <w:t>、实施范围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本项目经费全部用于社区办公。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5、实施程序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支付一系列社区服务中心日常项目，包括办公用品日用品、水电</w:t>
      </w:r>
      <w:r>
        <w:rPr>
          <w:rFonts w:hint="eastAsia" w:ascii="宋体" w:hAnsi="宋体"/>
          <w:bCs/>
          <w:kern w:val="44"/>
          <w:sz w:val="28"/>
          <w:szCs w:val="28"/>
          <w:lang w:eastAsia="zh-CN"/>
        </w:rPr>
        <w:t>通信费</w:t>
      </w:r>
      <w:r>
        <w:rPr>
          <w:rFonts w:hint="eastAsia" w:ascii="宋体" w:hAnsi="宋体"/>
          <w:bCs/>
          <w:kern w:val="44"/>
          <w:sz w:val="28"/>
          <w:szCs w:val="28"/>
        </w:rPr>
        <w:t>、办公设备耗材及配件费、湖里区网格化信息平台宣传短信费、办公自动化及信息化系统安全运维服务费等。严格按照《关于调整社区办公经费标准的通知》（厦湖禾街〔</w:t>
      </w:r>
      <w:r>
        <w:rPr>
          <w:rFonts w:ascii="宋体" w:hAnsi="宋体"/>
          <w:bCs/>
          <w:kern w:val="44"/>
          <w:sz w:val="28"/>
          <w:szCs w:val="28"/>
        </w:rPr>
        <w:t>2014〕29号）</w:t>
      </w:r>
      <w:r>
        <w:rPr>
          <w:rFonts w:hint="eastAsia" w:ascii="宋体" w:hAnsi="宋体"/>
          <w:bCs/>
          <w:kern w:val="44"/>
          <w:sz w:val="28"/>
          <w:szCs w:val="28"/>
        </w:rPr>
        <w:t>实施，填写报销单、经费申请单。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（二）财政支出情况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支出预算情况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ascii="宋体" w:hAnsi="宋体"/>
          <w:bCs/>
          <w:kern w:val="44"/>
          <w:sz w:val="28"/>
          <w:szCs w:val="28"/>
        </w:rPr>
        <w:t>2022</w:t>
      </w:r>
      <w:r>
        <w:rPr>
          <w:rFonts w:hint="eastAsia" w:ascii="宋体" w:hAnsi="宋体"/>
          <w:bCs/>
          <w:kern w:val="44"/>
          <w:sz w:val="28"/>
          <w:szCs w:val="28"/>
        </w:rPr>
        <w:t>年本项目年初预算</w:t>
      </w:r>
      <w:r>
        <w:rPr>
          <w:rFonts w:ascii="宋体" w:hAnsi="宋体"/>
          <w:bCs/>
          <w:kern w:val="44"/>
          <w:sz w:val="28"/>
          <w:szCs w:val="28"/>
        </w:rPr>
        <w:t>275.00</w:t>
      </w:r>
      <w:r>
        <w:rPr>
          <w:rFonts w:hint="eastAsia" w:ascii="宋体" w:hAnsi="宋体"/>
          <w:bCs/>
          <w:kern w:val="44"/>
          <w:sz w:val="28"/>
          <w:szCs w:val="28"/>
        </w:rPr>
        <w:t>万元，预算调减</w:t>
      </w:r>
      <w:r>
        <w:rPr>
          <w:rFonts w:ascii="宋体" w:hAnsi="宋体"/>
          <w:bCs/>
          <w:kern w:val="44"/>
          <w:sz w:val="28"/>
          <w:szCs w:val="28"/>
        </w:rPr>
        <w:t>97.90</w:t>
      </w:r>
      <w:r>
        <w:rPr>
          <w:rFonts w:hint="eastAsia" w:ascii="宋体" w:hAnsi="宋体"/>
          <w:bCs/>
          <w:kern w:val="44"/>
          <w:sz w:val="28"/>
          <w:szCs w:val="28"/>
        </w:rPr>
        <w:t>万元，总预算</w:t>
      </w:r>
      <w:r>
        <w:rPr>
          <w:rFonts w:ascii="宋体" w:hAnsi="宋体"/>
          <w:bCs/>
          <w:kern w:val="44"/>
          <w:sz w:val="28"/>
          <w:szCs w:val="28"/>
        </w:rPr>
        <w:t>372.00</w:t>
      </w:r>
      <w:r>
        <w:rPr>
          <w:rFonts w:hint="eastAsia" w:ascii="宋体" w:hAnsi="宋体"/>
          <w:bCs/>
          <w:kern w:val="44"/>
          <w:sz w:val="28"/>
          <w:szCs w:val="28"/>
        </w:rPr>
        <w:t>万元，实际支出数</w:t>
      </w:r>
      <w:r>
        <w:rPr>
          <w:rFonts w:ascii="宋体" w:hAnsi="宋体"/>
          <w:bCs/>
          <w:kern w:val="44"/>
          <w:sz w:val="28"/>
          <w:szCs w:val="28"/>
        </w:rPr>
        <w:t>345.42</w:t>
      </w:r>
      <w:r>
        <w:rPr>
          <w:rFonts w:hint="eastAsia" w:ascii="宋体" w:hAnsi="宋体"/>
          <w:bCs/>
          <w:kern w:val="44"/>
          <w:sz w:val="28"/>
          <w:szCs w:val="28"/>
        </w:rPr>
        <w:t>万元。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资金使用范围对象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本项目资金全部用于社区办公，共计</w:t>
      </w:r>
      <w:r>
        <w:rPr>
          <w:rFonts w:ascii="宋体" w:hAnsi="宋体"/>
          <w:bCs/>
          <w:kern w:val="44"/>
          <w:sz w:val="28"/>
          <w:szCs w:val="28"/>
        </w:rPr>
        <w:t>345.42</w:t>
      </w:r>
      <w:r>
        <w:rPr>
          <w:rFonts w:hint="eastAsia" w:ascii="宋体" w:hAnsi="宋体"/>
          <w:bCs/>
          <w:kern w:val="44"/>
          <w:sz w:val="28"/>
          <w:szCs w:val="28"/>
        </w:rPr>
        <w:t>万元。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分配标准、程序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根据《关于调整社区办公经费标准的通知》（厦湖禾街〔</w:t>
      </w:r>
      <w:r>
        <w:rPr>
          <w:rFonts w:ascii="宋体" w:hAnsi="宋体"/>
          <w:bCs/>
          <w:kern w:val="44"/>
          <w:sz w:val="28"/>
          <w:szCs w:val="28"/>
        </w:rPr>
        <w:t>2014〕29号）文件标准，支付社区办公日常经费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资金管控情况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资金专项用于社区办公经费，严格按照《禾山街道财务管理制度》及《关于调整社区办公经费标准的通知》（厦湖禾街〔</w:t>
      </w:r>
      <w:r>
        <w:rPr>
          <w:rFonts w:ascii="宋体" w:hAnsi="宋体"/>
          <w:bCs/>
          <w:kern w:val="44"/>
          <w:sz w:val="28"/>
          <w:szCs w:val="28"/>
        </w:rPr>
        <w:t>2014〕29号）</w:t>
      </w:r>
      <w:r>
        <w:rPr>
          <w:rFonts w:hint="eastAsia" w:ascii="宋体" w:hAnsi="宋体"/>
          <w:bCs/>
          <w:kern w:val="44"/>
          <w:sz w:val="28"/>
          <w:szCs w:val="28"/>
        </w:rPr>
        <w:t>的相关规定，</w:t>
      </w:r>
      <w:r>
        <w:rPr>
          <w:rFonts w:ascii="宋体" w:hAnsi="宋体"/>
          <w:bCs/>
          <w:kern w:val="44"/>
          <w:sz w:val="28"/>
          <w:szCs w:val="28"/>
        </w:rPr>
        <w:t>专项资金实行专款专用</w:t>
      </w:r>
      <w:r>
        <w:rPr>
          <w:rFonts w:hint="eastAsia" w:ascii="宋体" w:hAnsi="宋体"/>
          <w:bCs/>
          <w:kern w:val="44"/>
          <w:sz w:val="28"/>
          <w:szCs w:val="28"/>
        </w:rPr>
        <w:t>，不改变用途挪作他用，项目专项资金无客观原因</w:t>
      </w:r>
      <w:r>
        <w:rPr>
          <w:rFonts w:ascii="宋体" w:hAnsi="宋体"/>
          <w:bCs/>
          <w:kern w:val="44"/>
          <w:sz w:val="28"/>
          <w:szCs w:val="28"/>
        </w:rPr>
        <w:t>不</w:t>
      </w:r>
      <w:r>
        <w:rPr>
          <w:rFonts w:hint="eastAsia" w:ascii="宋体" w:hAnsi="宋体"/>
          <w:bCs/>
          <w:kern w:val="44"/>
          <w:sz w:val="28"/>
          <w:szCs w:val="28"/>
        </w:rPr>
        <w:t>改变用途。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支出政策执行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本项目严格按照《关于调整社区办公经费标准的通知》（厦湖禾街〔</w:t>
      </w:r>
      <w:r>
        <w:rPr>
          <w:rFonts w:ascii="宋体" w:hAnsi="宋体"/>
          <w:bCs/>
          <w:kern w:val="44"/>
          <w:sz w:val="28"/>
          <w:szCs w:val="28"/>
        </w:rPr>
        <w:t>2014〕29号）</w:t>
      </w:r>
      <w:r>
        <w:rPr>
          <w:rFonts w:hint="eastAsia" w:ascii="宋体" w:hAnsi="宋体"/>
          <w:bCs/>
          <w:kern w:val="44"/>
          <w:sz w:val="28"/>
          <w:szCs w:val="28"/>
        </w:rPr>
        <w:t>文件</w:t>
      </w:r>
      <w:r>
        <w:rPr>
          <w:rFonts w:ascii="宋体" w:hAnsi="宋体"/>
          <w:bCs/>
          <w:kern w:val="44"/>
          <w:sz w:val="28"/>
          <w:szCs w:val="28"/>
        </w:rPr>
        <w:t>执行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支出分担体制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本项目资金由区财政承担。</w:t>
      </w:r>
    </w:p>
    <w:p>
      <w:pPr>
        <w:pStyle w:val="5"/>
        <w:spacing w:line="560" w:lineRule="exact"/>
        <w:ind w:firstLine="643"/>
        <w:rPr>
          <w:b/>
          <w:bCs w:val="0"/>
          <w:sz w:val="32"/>
        </w:rPr>
      </w:pPr>
      <w:r>
        <w:rPr>
          <w:rFonts w:hint="eastAsia"/>
          <w:b/>
          <w:bCs w:val="0"/>
          <w:sz w:val="32"/>
        </w:rPr>
        <w:t>二、绩效分析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（一）项目效益分析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ascii="宋体" w:hAnsi="宋体"/>
          <w:b/>
          <w:kern w:val="44"/>
          <w:sz w:val="28"/>
          <w:szCs w:val="28"/>
        </w:rPr>
        <w:t>1</w:t>
      </w:r>
      <w:r>
        <w:rPr>
          <w:rFonts w:hint="eastAsia" w:ascii="宋体" w:hAnsi="宋体"/>
          <w:b/>
          <w:kern w:val="44"/>
          <w:sz w:val="28"/>
          <w:szCs w:val="28"/>
        </w:rPr>
        <w:t>、任务完成情况及绩效目标实现情况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截至202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年12月，本项目共支出</w:t>
      </w:r>
      <w:r>
        <w:rPr>
          <w:rFonts w:ascii="宋体" w:hAnsi="宋体"/>
          <w:bCs/>
          <w:kern w:val="44"/>
          <w:sz w:val="28"/>
          <w:szCs w:val="28"/>
        </w:rPr>
        <w:t>345.42</w:t>
      </w:r>
      <w:r>
        <w:rPr>
          <w:rFonts w:hint="eastAsia" w:ascii="宋体" w:hAnsi="宋体"/>
          <w:bCs/>
          <w:kern w:val="44"/>
          <w:sz w:val="28"/>
          <w:szCs w:val="28"/>
        </w:rPr>
        <w:t>万元，支出率</w:t>
      </w:r>
      <w:r>
        <w:rPr>
          <w:rFonts w:ascii="宋体" w:hAnsi="宋体"/>
          <w:bCs/>
          <w:kern w:val="44"/>
          <w:sz w:val="28"/>
          <w:szCs w:val="28"/>
        </w:rPr>
        <w:t>92.63%</w:t>
      </w:r>
      <w:r>
        <w:rPr>
          <w:rFonts w:hint="eastAsia" w:ascii="宋体" w:hAnsi="宋体"/>
          <w:bCs/>
          <w:kern w:val="44"/>
          <w:sz w:val="28"/>
          <w:szCs w:val="28"/>
        </w:rPr>
        <w:t>，经费下拨及时率100</w:t>
      </w:r>
      <w:r>
        <w:rPr>
          <w:rFonts w:ascii="宋体" w:hAnsi="宋体"/>
          <w:bCs/>
          <w:kern w:val="44"/>
          <w:sz w:val="28"/>
          <w:szCs w:val="28"/>
        </w:rPr>
        <w:t>.00</w:t>
      </w:r>
      <w:r>
        <w:rPr>
          <w:rFonts w:hint="eastAsia" w:ascii="宋体" w:hAnsi="宋体"/>
          <w:bCs/>
          <w:kern w:val="44"/>
          <w:sz w:val="28"/>
          <w:szCs w:val="28"/>
        </w:rPr>
        <w:t>%。</w:t>
      </w:r>
    </w:p>
    <w:p>
      <w:pPr>
        <w:spacing w:line="560" w:lineRule="exact"/>
        <w:ind w:firstLine="632" w:firstLineChars="225"/>
        <w:rPr>
          <w:rFonts w:ascii="宋体" w:hAnsi="宋体"/>
          <w:b/>
          <w:bCs/>
          <w:kern w:val="44"/>
          <w:sz w:val="28"/>
          <w:szCs w:val="28"/>
        </w:rPr>
      </w:pPr>
      <w:r>
        <w:rPr>
          <w:rFonts w:ascii="宋体" w:hAnsi="宋体"/>
          <w:b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/>
          <w:bCs/>
          <w:kern w:val="44"/>
          <w:sz w:val="28"/>
          <w:szCs w:val="28"/>
        </w:rPr>
        <w:t>、项目实施带动的经济效益、社会效益、可持续效益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明确各项办公经费开支标准，提高社区建设的标准和要求，</w:t>
      </w:r>
      <w:r>
        <w:rPr>
          <w:rFonts w:hint="eastAsia" w:ascii="宋体" w:hAnsi="宋体"/>
          <w:kern w:val="44"/>
          <w:sz w:val="28"/>
          <w:szCs w:val="28"/>
        </w:rPr>
        <w:t>有效保障社区服务工作运行的同时持续提升了社区工作者的积极性，给社区居民提供更好的服务。</w:t>
      </w:r>
    </w:p>
    <w:p>
      <w:pPr>
        <w:spacing w:line="560" w:lineRule="exact"/>
        <w:ind w:firstLine="632" w:firstLineChars="225"/>
        <w:rPr>
          <w:rFonts w:ascii="宋体" w:hAnsi="宋体"/>
          <w:b/>
          <w:bCs/>
          <w:kern w:val="44"/>
          <w:sz w:val="28"/>
          <w:szCs w:val="28"/>
        </w:rPr>
      </w:pPr>
      <w:r>
        <w:rPr>
          <w:rFonts w:ascii="宋体" w:hAnsi="宋体"/>
          <w:b/>
          <w:bCs/>
          <w:kern w:val="44"/>
          <w:sz w:val="28"/>
          <w:szCs w:val="28"/>
        </w:rPr>
        <w:t>3</w:t>
      </w:r>
      <w:r>
        <w:rPr>
          <w:rFonts w:hint="eastAsia" w:ascii="宋体" w:hAnsi="宋体"/>
          <w:b/>
          <w:bCs/>
          <w:kern w:val="44"/>
          <w:sz w:val="28"/>
          <w:szCs w:val="28"/>
        </w:rPr>
        <w:t>、项目实施带动的公众满意度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 w:cs="仿宋_GB2312"/>
          <w:bCs/>
          <w:kern w:val="44"/>
          <w:sz w:val="28"/>
          <w:szCs w:val="28"/>
        </w:rPr>
        <w:t>开展办公经费项目，社区工作者满意度≥95%</w:t>
      </w:r>
      <w:r>
        <w:rPr>
          <w:rFonts w:hint="eastAsia" w:ascii="宋体" w:hAnsi="宋体"/>
          <w:kern w:val="44"/>
          <w:sz w:val="28"/>
          <w:szCs w:val="28"/>
        </w:rPr>
        <w:t xml:space="preserve"> 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（二）支出效益分析。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1、支出进度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202</w:t>
      </w:r>
      <w:r>
        <w:rPr>
          <w:rFonts w:ascii="宋体" w:hAnsi="宋体"/>
          <w:kern w:val="44"/>
          <w:sz w:val="28"/>
          <w:szCs w:val="28"/>
        </w:rPr>
        <w:t>2</w:t>
      </w:r>
      <w:r>
        <w:rPr>
          <w:rFonts w:hint="eastAsia" w:ascii="宋体" w:hAnsi="宋体"/>
          <w:kern w:val="44"/>
          <w:sz w:val="28"/>
          <w:szCs w:val="28"/>
        </w:rPr>
        <w:t>年本项目</w:t>
      </w:r>
      <w:r>
        <w:rPr>
          <w:rFonts w:hint="eastAsia" w:ascii="宋体" w:hAnsi="宋体"/>
          <w:bCs/>
          <w:kern w:val="44"/>
          <w:sz w:val="28"/>
          <w:szCs w:val="28"/>
        </w:rPr>
        <w:t>年初预算</w:t>
      </w:r>
      <w:r>
        <w:rPr>
          <w:rFonts w:ascii="宋体" w:hAnsi="宋体"/>
          <w:bCs/>
          <w:kern w:val="44"/>
          <w:sz w:val="28"/>
          <w:szCs w:val="28"/>
        </w:rPr>
        <w:t>275.00</w:t>
      </w:r>
      <w:r>
        <w:rPr>
          <w:rFonts w:hint="eastAsia" w:ascii="宋体" w:hAnsi="宋体"/>
          <w:bCs/>
          <w:kern w:val="44"/>
          <w:sz w:val="28"/>
          <w:szCs w:val="28"/>
        </w:rPr>
        <w:t>万元，预算追加9</w:t>
      </w:r>
      <w:r>
        <w:rPr>
          <w:rFonts w:ascii="宋体" w:hAnsi="宋体"/>
          <w:bCs/>
          <w:kern w:val="44"/>
          <w:sz w:val="28"/>
          <w:szCs w:val="28"/>
        </w:rPr>
        <w:t>7.90</w:t>
      </w:r>
      <w:r>
        <w:rPr>
          <w:rFonts w:hint="eastAsia" w:ascii="宋体" w:hAnsi="宋体"/>
          <w:bCs/>
          <w:kern w:val="44"/>
          <w:sz w:val="28"/>
          <w:szCs w:val="28"/>
        </w:rPr>
        <w:t>万元，总预算</w:t>
      </w:r>
      <w:r>
        <w:rPr>
          <w:rFonts w:ascii="宋体" w:hAnsi="宋体"/>
          <w:bCs/>
          <w:kern w:val="44"/>
          <w:sz w:val="28"/>
          <w:szCs w:val="28"/>
        </w:rPr>
        <w:t>372.90</w:t>
      </w:r>
      <w:r>
        <w:rPr>
          <w:rFonts w:hint="eastAsia" w:ascii="宋体" w:hAnsi="宋体"/>
          <w:bCs/>
          <w:kern w:val="44"/>
          <w:sz w:val="28"/>
          <w:szCs w:val="28"/>
        </w:rPr>
        <w:t>万元，</w:t>
      </w:r>
      <w:r>
        <w:rPr>
          <w:rFonts w:hint="eastAsia" w:ascii="宋体" w:hAnsi="宋体"/>
          <w:kern w:val="44"/>
          <w:sz w:val="28"/>
          <w:szCs w:val="28"/>
        </w:rPr>
        <w:t>实际授权支付数</w:t>
      </w:r>
      <w:r>
        <w:rPr>
          <w:rFonts w:ascii="宋体" w:hAnsi="宋体"/>
          <w:bCs/>
          <w:kern w:val="44"/>
          <w:sz w:val="28"/>
          <w:szCs w:val="28"/>
        </w:rPr>
        <w:t>345.54</w:t>
      </w:r>
      <w:r>
        <w:rPr>
          <w:rFonts w:hint="eastAsia" w:ascii="宋体" w:hAnsi="宋体"/>
          <w:kern w:val="44"/>
          <w:sz w:val="28"/>
          <w:szCs w:val="28"/>
        </w:rPr>
        <w:t>万元，支出进度达到</w:t>
      </w:r>
      <w:r>
        <w:rPr>
          <w:rFonts w:ascii="宋体" w:hAnsi="宋体"/>
          <w:kern w:val="44"/>
          <w:sz w:val="28"/>
          <w:szCs w:val="28"/>
        </w:rPr>
        <w:t>92.63</w:t>
      </w:r>
      <w:r>
        <w:rPr>
          <w:rFonts w:hint="eastAsia" w:ascii="宋体" w:hAnsi="宋体"/>
          <w:kern w:val="44"/>
          <w:sz w:val="28"/>
          <w:szCs w:val="28"/>
        </w:rPr>
        <w:t>%。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2、支出效率</w:t>
      </w:r>
    </w:p>
    <w:p>
      <w:pPr>
        <w:spacing w:line="440" w:lineRule="exact"/>
        <w:ind w:firstLine="560" w:firstLineChars="200"/>
        <w:rPr>
          <w:rFonts w:ascii="宋体" w:hAnsi="宋体" w:cs="仿宋_GB2312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截至202</w:t>
      </w:r>
      <w:r>
        <w:rPr>
          <w:rFonts w:ascii="宋体" w:hAnsi="宋体"/>
          <w:kern w:val="44"/>
          <w:sz w:val="28"/>
          <w:szCs w:val="28"/>
        </w:rPr>
        <w:t>2</w:t>
      </w:r>
      <w:r>
        <w:rPr>
          <w:rFonts w:hint="eastAsia" w:ascii="宋体" w:hAnsi="宋体"/>
          <w:kern w:val="44"/>
          <w:sz w:val="28"/>
          <w:szCs w:val="28"/>
        </w:rPr>
        <w:t>年12月，本项目已支出</w:t>
      </w:r>
      <w:r>
        <w:rPr>
          <w:rFonts w:ascii="宋体" w:hAnsi="宋体"/>
          <w:bCs/>
          <w:kern w:val="44"/>
          <w:sz w:val="28"/>
          <w:szCs w:val="28"/>
        </w:rPr>
        <w:t>345.54</w:t>
      </w:r>
      <w:r>
        <w:rPr>
          <w:rFonts w:hint="eastAsia" w:ascii="宋体" w:hAnsi="宋体"/>
          <w:kern w:val="44"/>
          <w:sz w:val="28"/>
          <w:szCs w:val="28"/>
        </w:rPr>
        <w:t>万元，经费下拨及时率100%，</w:t>
      </w:r>
      <w:r>
        <w:rPr>
          <w:rFonts w:hint="eastAsia" w:ascii="宋体" w:hAnsi="宋体" w:cs="仿宋_GB2312"/>
          <w:sz w:val="28"/>
          <w:szCs w:val="28"/>
        </w:rPr>
        <w:t>支出效率良好。</w:t>
      </w:r>
    </w:p>
    <w:p>
      <w:pPr>
        <w:spacing w:line="440" w:lineRule="exact"/>
        <w:ind w:firstLine="562" w:firstLineChars="200"/>
        <w:rPr>
          <w:rFonts w:ascii="宋体" w:hAnsi="宋体" w:cs="仿宋_GB2312"/>
          <w:b/>
          <w:bCs/>
          <w:kern w:val="44"/>
          <w:sz w:val="28"/>
          <w:szCs w:val="28"/>
        </w:rPr>
      </w:pPr>
      <w:r>
        <w:rPr>
          <w:rFonts w:hint="eastAsia" w:ascii="宋体" w:hAnsi="宋体" w:cs="仿宋_GB2312"/>
          <w:b/>
          <w:bCs/>
          <w:sz w:val="28"/>
          <w:szCs w:val="28"/>
        </w:rPr>
        <w:t>3、</w:t>
      </w:r>
      <w:r>
        <w:rPr>
          <w:rFonts w:hint="eastAsia" w:ascii="宋体" w:hAnsi="宋体" w:cs="仿宋_GB2312"/>
          <w:b/>
          <w:bCs/>
          <w:kern w:val="44"/>
          <w:sz w:val="28"/>
          <w:szCs w:val="28"/>
        </w:rPr>
        <w:t>支出规范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本项目严格按照</w:t>
      </w:r>
      <w:r>
        <w:rPr>
          <w:rFonts w:hint="eastAsia" w:ascii="宋体" w:hAnsi="宋体"/>
          <w:bCs/>
          <w:kern w:val="44"/>
          <w:sz w:val="28"/>
          <w:szCs w:val="28"/>
        </w:rPr>
        <w:t>《关于调整社区办公经费标准的通知》（厦湖禾街〔</w:t>
      </w:r>
      <w:r>
        <w:rPr>
          <w:rFonts w:ascii="宋体" w:hAnsi="宋体"/>
          <w:bCs/>
          <w:kern w:val="44"/>
          <w:sz w:val="28"/>
          <w:szCs w:val="28"/>
        </w:rPr>
        <w:t>2014〕29号）</w:t>
      </w:r>
      <w:r>
        <w:rPr>
          <w:rFonts w:hint="eastAsia" w:ascii="宋体" w:hAnsi="宋体"/>
          <w:kern w:val="44"/>
          <w:sz w:val="28"/>
          <w:szCs w:val="28"/>
        </w:rPr>
        <w:t>文件标准实施，确保项目资金专款专用，无挪用其他。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ascii="宋体" w:hAnsi="宋体" w:eastAsia="宋体"/>
          <w:b/>
          <w:bCs w:val="0"/>
          <w:kern w:val="44"/>
          <w:szCs w:val="28"/>
        </w:rPr>
        <w:t>4</w:t>
      </w:r>
      <w:r>
        <w:rPr>
          <w:rFonts w:hint="eastAsia" w:ascii="宋体" w:hAnsi="宋体" w:eastAsia="宋体"/>
          <w:b/>
          <w:bCs w:val="0"/>
          <w:kern w:val="44"/>
          <w:szCs w:val="28"/>
        </w:rPr>
        <w:t>、成本控制分析及效益情况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该区财政局通过国库集中支付系统分配下发本项目资金共计</w:t>
      </w:r>
      <w:r>
        <w:rPr>
          <w:rFonts w:ascii="宋体" w:hAnsi="宋体"/>
          <w:bCs/>
          <w:kern w:val="44"/>
          <w:sz w:val="28"/>
          <w:szCs w:val="28"/>
        </w:rPr>
        <w:t>345.54</w:t>
      </w:r>
      <w:r>
        <w:rPr>
          <w:rFonts w:ascii="宋体" w:hAnsi="宋体"/>
          <w:kern w:val="44"/>
          <w:sz w:val="28"/>
          <w:szCs w:val="28"/>
        </w:rPr>
        <w:t>万元，项目资金严格按照项目进度进行支付，按照年初项目工作计划，开展社区基层组织工作，提高社区建设的标准和要求，明确各项办公经费开支标准</w:t>
      </w:r>
      <w:r>
        <w:rPr>
          <w:rFonts w:hint="eastAsia" w:ascii="宋体" w:hAnsi="宋体"/>
          <w:kern w:val="44"/>
          <w:sz w:val="28"/>
          <w:szCs w:val="28"/>
        </w:rPr>
        <w:t>。</w:t>
      </w:r>
    </w:p>
    <w:p>
      <w:pPr>
        <w:spacing w:line="440" w:lineRule="exact"/>
        <w:ind w:firstLine="562" w:firstLineChars="200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（</w:t>
      </w:r>
      <w:r>
        <w:rPr>
          <w:rFonts w:hint="eastAsia" w:ascii="宋体" w:hAnsi="宋体"/>
          <w:b/>
          <w:bCs/>
          <w:kern w:val="44"/>
          <w:sz w:val="28"/>
          <w:szCs w:val="28"/>
        </w:rPr>
        <w:t>三）评价分值和等级</w:t>
      </w:r>
    </w:p>
    <w:p>
      <w:pPr>
        <w:spacing w:line="560" w:lineRule="exact"/>
        <w:ind w:firstLine="560" w:firstLineChars="200"/>
        <w:rPr>
          <w:rFonts w:ascii="仿宋_GB2312" w:eastAsia="仿宋_GB2312"/>
          <w:kern w:val="44"/>
          <w:sz w:val="32"/>
          <w:szCs w:val="32"/>
        </w:rPr>
      </w:pPr>
      <w:r>
        <w:rPr>
          <w:rFonts w:hint="eastAsia" w:ascii="宋体" w:hAnsi="宋体"/>
          <w:kern w:val="44"/>
          <w:sz w:val="28"/>
          <w:szCs w:val="28"/>
        </w:rPr>
        <w:t>根据上述分析，确定本项目绩效评价分值9</w:t>
      </w:r>
      <w:r>
        <w:rPr>
          <w:rFonts w:ascii="宋体" w:hAnsi="宋体"/>
          <w:kern w:val="44"/>
          <w:sz w:val="28"/>
          <w:szCs w:val="28"/>
        </w:rPr>
        <w:t>5</w:t>
      </w:r>
      <w:r>
        <w:rPr>
          <w:rFonts w:hint="eastAsia" w:ascii="宋体" w:hAnsi="宋体"/>
          <w:kern w:val="44"/>
          <w:sz w:val="28"/>
          <w:szCs w:val="28"/>
        </w:rPr>
        <w:t>分，等级为优。</w:t>
      </w:r>
    </w:p>
    <w:p>
      <w:pPr>
        <w:pStyle w:val="5"/>
        <w:spacing w:line="560" w:lineRule="exact"/>
        <w:ind w:firstLine="643"/>
        <w:rPr>
          <w:b/>
          <w:bCs w:val="0"/>
          <w:sz w:val="32"/>
        </w:rPr>
      </w:pPr>
      <w:r>
        <w:rPr>
          <w:rFonts w:hint="eastAsia"/>
          <w:b/>
          <w:bCs w:val="0"/>
          <w:sz w:val="32"/>
        </w:rPr>
        <w:t>三、存在问题</w:t>
      </w:r>
    </w:p>
    <w:p>
      <w:pPr>
        <w:spacing w:line="560" w:lineRule="exact"/>
        <w:ind w:firstLine="64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（一）项目实施存在的问题</w:t>
      </w:r>
    </w:p>
    <w:p>
      <w:pPr>
        <w:spacing w:line="560" w:lineRule="exact"/>
        <w:ind w:firstLine="64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本项目严格按照文件精神开展实施工作，项目实施过程中不存在问题。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（二）财政支出存在的问题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本项目资金分配严格按照文件精神执行，有效把控资金，完成情况良好，财政支出无问题。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（三）支出政策制定方面存在的问题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本项目严格按照相关政策文件执行，支出合法合规，支出政策制度方面无存在问题。</w:t>
      </w:r>
    </w:p>
    <w:p>
      <w:pPr>
        <w:pStyle w:val="5"/>
        <w:spacing w:line="560" w:lineRule="exact"/>
        <w:ind w:firstLine="643"/>
        <w:rPr>
          <w:b/>
          <w:bCs w:val="0"/>
          <w:sz w:val="32"/>
        </w:rPr>
      </w:pPr>
      <w:r>
        <w:rPr>
          <w:rFonts w:hint="eastAsia"/>
          <w:b/>
          <w:bCs w:val="0"/>
          <w:sz w:val="32"/>
        </w:rPr>
        <w:t>四、相关建议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我街道严格按照文件标准实施项目，认真开展年初绩效目标设定，年中绩效目标监控工作，及时足额发放经费，合理、合规使用项目资金，落实资金到位，根据文件要求以及财务管理制度，项目经费专款专用，及时下拨工作经费，确保项目顺利开展。</w:t>
      </w:r>
    </w:p>
    <w:p>
      <w:pPr>
        <w:pStyle w:val="5"/>
        <w:spacing w:line="560" w:lineRule="exact"/>
        <w:ind w:firstLine="643"/>
        <w:rPr>
          <w:b/>
          <w:bCs w:val="0"/>
          <w:sz w:val="32"/>
        </w:rPr>
      </w:pPr>
      <w:r>
        <w:rPr>
          <w:rFonts w:hint="eastAsia"/>
          <w:b/>
          <w:bCs w:val="0"/>
          <w:sz w:val="32"/>
        </w:rPr>
        <w:t>五、下一步工作计划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ascii="宋体" w:hAnsi="宋体"/>
          <w:kern w:val="44"/>
          <w:sz w:val="28"/>
          <w:szCs w:val="28"/>
        </w:rPr>
        <w:t>1、</w:t>
      </w:r>
      <w:r>
        <w:rPr>
          <w:rFonts w:hint="eastAsia" w:ascii="宋体" w:hAnsi="宋体"/>
          <w:kern w:val="44"/>
          <w:sz w:val="28"/>
          <w:szCs w:val="28"/>
        </w:rPr>
        <w:t>继续开展社区办公项目，提高社区建设的标准和要求，对办公资金项目的申请过程中，严格审核材料，确保专款专用，落到实处。</w:t>
      </w:r>
      <w:bookmarkStart w:id="1" w:name="_GoBack"/>
      <w:bookmarkEnd w:id="1"/>
    </w:p>
    <w:p>
      <w:pPr>
        <w:adjustRightInd w:val="0"/>
        <w:snapToGrid w:val="0"/>
        <w:spacing w:line="560" w:lineRule="exact"/>
        <w:ind w:firstLine="560" w:firstLineChars="200"/>
        <w:outlineLvl w:val="0"/>
        <w:rPr>
          <w:rFonts w:ascii="宋体" w:hAnsi="宋体"/>
          <w:kern w:val="44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568445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10"/>
        <w:rFonts w:ascii="仿宋_GB2312" w:eastAsia="仿宋_GB2312"/>
        <w:sz w:val="28"/>
        <w:szCs w:val="28"/>
      </w:rPr>
    </w:pPr>
    <w:r>
      <w:rPr>
        <w:rStyle w:val="10"/>
        <w:rFonts w:hint="eastAsia" w:ascii="仿宋_GB2312" w:eastAsia="仿宋_GB2312"/>
        <w:sz w:val="28"/>
        <w:szCs w:val="28"/>
      </w:rPr>
      <w:fldChar w:fldCharType="begin"/>
    </w:r>
    <w:r>
      <w:rPr>
        <w:rStyle w:val="10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0"/>
        <w:rFonts w:hint="eastAsia" w:ascii="仿宋_GB2312" w:eastAsia="仿宋_GB2312"/>
        <w:sz w:val="28"/>
        <w:szCs w:val="28"/>
      </w:rPr>
      <w:fldChar w:fldCharType="separate"/>
    </w:r>
    <w:r>
      <w:rPr>
        <w:rStyle w:val="10"/>
        <w:rFonts w:ascii="仿宋_GB2312" w:eastAsia="仿宋_GB2312"/>
        <w:sz w:val="28"/>
        <w:szCs w:val="28"/>
      </w:rPr>
      <w:t>- 6 -</w:t>
    </w:r>
    <w:r>
      <w:rPr>
        <w:rStyle w:val="10"/>
        <w:rFonts w:hint="eastAsia" w:ascii="仿宋_GB2312" w:eastAsia="仿宋_GB2312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0F5476"/>
    <w:multiLevelType w:val="multilevel"/>
    <w:tmpl w:val="3C0F5476"/>
    <w:lvl w:ilvl="0" w:tentative="0">
      <w:start w:val="1"/>
      <w:numFmt w:val="decimal"/>
      <w:lvlText w:val="%1、"/>
      <w:lvlJc w:val="left"/>
      <w:pPr>
        <w:ind w:left="115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6D72"/>
    <w:rsid w:val="00000347"/>
    <w:rsid w:val="00000456"/>
    <w:rsid w:val="0000126D"/>
    <w:rsid w:val="00001B9E"/>
    <w:rsid w:val="00002341"/>
    <w:rsid w:val="00002691"/>
    <w:rsid w:val="00002A39"/>
    <w:rsid w:val="0000335B"/>
    <w:rsid w:val="0000360F"/>
    <w:rsid w:val="0000390A"/>
    <w:rsid w:val="00003A7D"/>
    <w:rsid w:val="000042AD"/>
    <w:rsid w:val="00004DCA"/>
    <w:rsid w:val="000056BF"/>
    <w:rsid w:val="000059F3"/>
    <w:rsid w:val="00006546"/>
    <w:rsid w:val="0000687F"/>
    <w:rsid w:val="00007396"/>
    <w:rsid w:val="000077C8"/>
    <w:rsid w:val="00011326"/>
    <w:rsid w:val="00011FF5"/>
    <w:rsid w:val="000123FD"/>
    <w:rsid w:val="00014B10"/>
    <w:rsid w:val="000150CD"/>
    <w:rsid w:val="000150DB"/>
    <w:rsid w:val="00015210"/>
    <w:rsid w:val="00015836"/>
    <w:rsid w:val="0001775D"/>
    <w:rsid w:val="00017B94"/>
    <w:rsid w:val="00020792"/>
    <w:rsid w:val="00024270"/>
    <w:rsid w:val="00024374"/>
    <w:rsid w:val="00024938"/>
    <w:rsid w:val="0002528F"/>
    <w:rsid w:val="00025554"/>
    <w:rsid w:val="000260D1"/>
    <w:rsid w:val="00026DFC"/>
    <w:rsid w:val="000279BA"/>
    <w:rsid w:val="00027C49"/>
    <w:rsid w:val="0003023A"/>
    <w:rsid w:val="00031957"/>
    <w:rsid w:val="00031A14"/>
    <w:rsid w:val="0003205F"/>
    <w:rsid w:val="000336FC"/>
    <w:rsid w:val="000344D3"/>
    <w:rsid w:val="000344EC"/>
    <w:rsid w:val="00034B92"/>
    <w:rsid w:val="00034B99"/>
    <w:rsid w:val="00036924"/>
    <w:rsid w:val="00037F10"/>
    <w:rsid w:val="0004055D"/>
    <w:rsid w:val="00041155"/>
    <w:rsid w:val="000413A4"/>
    <w:rsid w:val="0004167F"/>
    <w:rsid w:val="00042470"/>
    <w:rsid w:val="000451CB"/>
    <w:rsid w:val="000454F6"/>
    <w:rsid w:val="00045B66"/>
    <w:rsid w:val="00045FFC"/>
    <w:rsid w:val="000466B9"/>
    <w:rsid w:val="00050F88"/>
    <w:rsid w:val="0005115E"/>
    <w:rsid w:val="00052EAA"/>
    <w:rsid w:val="00053520"/>
    <w:rsid w:val="00053915"/>
    <w:rsid w:val="000540CC"/>
    <w:rsid w:val="000543F2"/>
    <w:rsid w:val="000546A2"/>
    <w:rsid w:val="000554E5"/>
    <w:rsid w:val="00055D17"/>
    <w:rsid w:val="00056009"/>
    <w:rsid w:val="00057B8D"/>
    <w:rsid w:val="0006196C"/>
    <w:rsid w:val="00063956"/>
    <w:rsid w:val="00066E1F"/>
    <w:rsid w:val="000672E1"/>
    <w:rsid w:val="00067BEB"/>
    <w:rsid w:val="0007015B"/>
    <w:rsid w:val="000709B9"/>
    <w:rsid w:val="00070CB6"/>
    <w:rsid w:val="00070EA5"/>
    <w:rsid w:val="00071A5E"/>
    <w:rsid w:val="000723E5"/>
    <w:rsid w:val="00072802"/>
    <w:rsid w:val="00074192"/>
    <w:rsid w:val="000750BD"/>
    <w:rsid w:val="000758BA"/>
    <w:rsid w:val="00075AF6"/>
    <w:rsid w:val="00075C79"/>
    <w:rsid w:val="00075E4D"/>
    <w:rsid w:val="00076D06"/>
    <w:rsid w:val="00076F88"/>
    <w:rsid w:val="000777EB"/>
    <w:rsid w:val="00077FDA"/>
    <w:rsid w:val="00082E7F"/>
    <w:rsid w:val="0008408E"/>
    <w:rsid w:val="000842A3"/>
    <w:rsid w:val="0008447F"/>
    <w:rsid w:val="0008449D"/>
    <w:rsid w:val="00084806"/>
    <w:rsid w:val="00084D0F"/>
    <w:rsid w:val="00085195"/>
    <w:rsid w:val="0008570C"/>
    <w:rsid w:val="000863CE"/>
    <w:rsid w:val="00086BB5"/>
    <w:rsid w:val="00087C66"/>
    <w:rsid w:val="00090504"/>
    <w:rsid w:val="00090DFA"/>
    <w:rsid w:val="00090E3A"/>
    <w:rsid w:val="000910E1"/>
    <w:rsid w:val="00091C38"/>
    <w:rsid w:val="000926EB"/>
    <w:rsid w:val="000927F5"/>
    <w:rsid w:val="00093DE9"/>
    <w:rsid w:val="00093F70"/>
    <w:rsid w:val="00094070"/>
    <w:rsid w:val="00094A5B"/>
    <w:rsid w:val="00094A8F"/>
    <w:rsid w:val="0009547A"/>
    <w:rsid w:val="000958A4"/>
    <w:rsid w:val="00095937"/>
    <w:rsid w:val="000A002C"/>
    <w:rsid w:val="000A1029"/>
    <w:rsid w:val="000A121F"/>
    <w:rsid w:val="000A16F4"/>
    <w:rsid w:val="000A32DE"/>
    <w:rsid w:val="000A356F"/>
    <w:rsid w:val="000A403E"/>
    <w:rsid w:val="000A4AE9"/>
    <w:rsid w:val="000A57A4"/>
    <w:rsid w:val="000A588A"/>
    <w:rsid w:val="000A6404"/>
    <w:rsid w:val="000A6FCD"/>
    <w:rsid w:val="000A711E"/>
    <w:rsid w:val="000B09B7"/>
    <w:rsid w:val="000B1701"/>
    <w:rsid w:val="000B5BA7"/>
    <w:rsid w:val="000B7850"/>
    <w:rsid w:val="000B7AF9"/>
    <w:rsid w:val="000B7C7F"/>
    <w:rsid w:val="000B7FF5"/>
    <w:rsid w:val="000C08C1"/>
    <w:rsid w:val="000C0D81"/>
    <w:rsid w:val="000C1F85"/>
    <w:rsid w:val="000C2BEB"/>
    <w:rsid w:val="000C36F9"/>
    <w:rsid w:val="000C3DA6"/>
    <w:rsid w:val="000C56F8"/>
    <w:rsid w:val="000C583C"/>
    <w:rsid w:val="000C725C"/>
    <w:rsid w:val="000C7BFB"/>
    <w:rsid w:val="000D109A"/>
    <w:rsid w:val="000D1468"/>
    <w:rsid w:val="000D288A"/>
    <w:rsid w:val="000D5E6F"/>
    <w:rsid w:val="000D61DD"/>
    <w:rsid w:val="000D6C56"/>
    <w:rsid w:val="000E0791"/>
    <w:rsid w:val="000E0A5F"/>
    <w:rsid w:val="000E0AB7"/>
    <w:rsid w:val="000E13DD"/>
    <w:rsid w:val="000E1D1B"/>
    <w:rsid w:val="000E2008"/>
    <w:rsid w:val="000E2404"/>
    <w:rsid w:val="000E2EED"/>
    <w:rsid w:val="000E34EE"/>
    <w:rsid w:val="000E5486"/>
    <w:rsid w:val="000E6A6F"/>
    <w:rsid w:val="000E7B31"/>
    <w:rsid w:val="000E7B58"/>
    <w:rsid w:val="000F07D1"/>
    <w:rsid w:val="000F26FD"/>
    <w:rsid w:val="000F366F"/>
    <w:rsid w:val="000F4007"/>
    <w:rsid w:val="000F473B"/>
    <w:rsid w:val="000F4768"/>
    <w:rsid w:val="000F61AF"/>
    <w:rsid w:val="000F68AF"/>
    <w:rsid w:val="000F6CF5"/>
    <w:rsid w:val="000F7065"/>
    <w:rsid w:val="00100A2C"/>
    <w:rsid w:val="00102511"/>
    <w:rsid w:val="0010270C"/>
    <w:rsid w:val="00102D0D"/>
    <w:rsid w:val="00103770"/>
    <w:rsid w:val="001038F4"/>
    <w:rsid w:val="0010395B"/>
    <w:rsid w:val="00104EC4"/>
    <w:rsid w:val="00106EBF"/>
    <w:rsid w:val="00106F76"/>
    <w:rsid w:val="00107400"/>
    <w:rsid w:val="001107B0"/>
    <w:rsid w:val="001108C2"/>
    <w:rsid w:val="00110995"/>
    <w:rsid w:val="00110E23"/>
    <w:rsid w:val="00111207"/>
    <w:rsid w:val="00111A01"/>
    <w:rsid w:val="00112744"/>
    <w:rsid w:val="0011455B"/>
    <w:rsid w:val="00114ACB"/>
    <w:rsid w:val="0011546B"/>
    <w:rsid w:val="001160C1"/>
    <w:rsid w:val="00117238"/>
    <w:rsid w:val="00117827"/>
    <w:rsid w:val="00117BCF"/>
    <w:rsid w:val="0012013B"/>
    <w:rsid w:val="00122852"/>
    <w:rsid w:val="00122CD0"/>
    <w:rsid w:val="00123830"/>
    <w:rsid w:val="001243DF"/>
    <w:rsid w:val="00124A35"/>
    <w:rsid w:val="00124E8F"/>
    <w:rsid w:val="00125688"/>
    <w:rsid w:val="00126EA4"/>
    <w:rsid w:val="00127C5F"/>
    <w:rsid w:val="00130663"/>
    <w:rsid w:val="001306D2"/>
    <w:rsid w:val="00130C54"/>
    <w:rsid w:val="00130D85"/>
    <w:rsid w:val="001349C1"/>
    <w:rsid w:val="00134DC3"/>
    <w:rsid w:val="001351C6"/>
    <w:rsid w:val="00135391"/>
    <w:rsid w:val="00135F6D"/>
    <w:rsid w:val="001410E9"/>
    <w:rsid w:val="00141CAC"/>
    <w:rsid w:val="00143228"/>
    <w:rsid w:val="001440BE"/>
    <w:rsid w:val="00144CAB"/>
    <w:rsid w:val="00145909"/>
    <w:rsid w:val="00145ED1"/>
    <w:rsid w:val="00146664"/>
    <w:rsid w:val="00146C5B"/>
    <w:rsid w:val="00147164"/>
    <w:rsid w:val="001474C3"/>
    <w:rsid w:val="00147907"/>
    <w:rsid w:val="0015002F"/>
    <w:rsid w:val="00151D4E"/>
    <w:rsid w:val="00151F54"/>
    <w:rsid w:val="00153A2C"/>
    <w:rsid w:val="00153BA2"/>
    <w:rsid w:val="001550AB"/>
    <w:rsid w:val="0015517D"/>
    <w:rsid w:val="00156232"/>
    <w:rsid w:val="00156683"/>
    <w:rsid w:val="00157C6B"/>
    <w:rsid w:val="00157D94"/>
    <w:rsid w:val="0016071A"/>
    <w:rsid w:val="00160EE4"/>
    <w:rsid w:val="00161296"/>
    <w:rsid w:val="0016139A"/>
    <w:rsid w:val="00161507"/>
    <w:rsid w:val="0016319A"/>
    <w:rsid w:val="00163D34"/>
    <w:rsid w:val="00163DCC"/>
    <w:rsid w:val="00164D30"/>
    <w:rsid w:val="00165120"/>
    <w:rsid w:val="001654F5"/>
    <w:rsid w:val="001655D3"/>
    <w:rsid w:val="00165D25"/>
    <w:rsid w:val="00166723"/>
    <w:rsid w:val="00166747"/>
    <w:rsid w:val="00167DBB"/>
    <w:rsid w:val="001700DA"/>
    <w:rsid w:val="00173068"/>
    <w:rsid w:val="00173166"/>
    <w:rsid w:val="0017362B"/>
    <w:rsid w:val="001737EB"/>
    <w:rsid w:val="0017434C"/>
    <w:rsid w:val="00174D9C"/>
    <w:rsid w:val="001751E6"/>
    <w:rsid w:val="00175C2E"/>
    <w:rsid w:val="00176CF9"/>
    <w:rsid w:val="00177138"/>
    <w:rsid w:val="001773AD"/>
    <w:rsid w:val="00177983"/>
    <w:rsid w:val="00180D5D"/>
    <w:rsid w:val="00182371"/>
    <w:rsid w:val="001835D5"/>
    <w:rsid w:val="0018482D"/>
    <w:rsid w:val="00184CC8"/>
    <w:rsid w:val="00184FC2"/>
    <w:rsid w:val="00187C60"/>
    <w:rsid w:val="00187F81"/>
    <w:rsid w:val="00193821"/>
    <w:rsid w:val="001949AB"/>
    <w:rsid w:val="001951B1"/>
    <w:rsid w:val="00197E00"/>
    <w:rsid w:val="001A031A"/>
    <w:rsid w:val="001A1437"/>
    <w:rsid w:val="001A3572"/>
    <w:rsid w:val="001A3F7F"/>
    <w:rsid w:val="001A4E57"/>
    <w:rsid w:val="001A54B5"/>
    <w:rsid w:val="001A5D60"/>
    <w:rsid w:val="001A68AA"/>
    <w:rsid w:val="001B18C7"/>
    <w:rsid w:val="001B2984"/>
    <w:rsid w:val="001B347C"/>
    <w:rsid w:val="001B6324"/>
    <w:rsid w:val="001B705F"/>
    <w:rsid w:val="001B71EF"/>
    <w:rsid w:val="001C01BE"/>
    <w:rsid w:val="001C0AB6"/>
    <w:rsid w:val="001C22A8"/>
    <w:rsid w:val="001C47A1"/>
    <w:rsid w:val="001C561C"/>
    <w:rsid w:val="001C5AA2"/>
    <w:rsid w:val="001C7CED"/>
    <w:rsid w:val="001D00D4"/>
    <w:rsid w:val="001D0433"/>
    <w:rsid w:val="001D066E"/>
    <w:rsid w:val="001D0908"/>
    <w:rsid w:val="001D10C8"/>
    <w:rsid w:val="001D10D4"/>
    <w:rsid w:val="001D130F"/>
    <w:rsid w:val="001D1912"/>
    <w:rsid w:val="001D1FE6"/>
    <w:rsid w:val="001D46E4"/>
    <w:rsid w:val="001D6AB4"/>
    <w:rsid w:val="001D7A18"/>
    <w:rsid w:val="001D7DE4"/>
    <w:rsid w:val="001E0032"/>
    <w:rsid w:val="001E0E01"/>
    <w:rsid w:val="001E11B3"/>
    <w:rsid w:val="001E126B"/>
    <w:rsid w:val="001E295F"/>
    <w:rsid w:val="001E3D1F"/>
    <w:rsid w:val="001E4591"/>
    <w:rsid w:val="001E57D5"/>
    <w:rsid w:val="001E5AA4"/>
    <w:rsid w:val="001E5B6B"/>
    <w:rsid w:val="001E6D50"/>
    <w:rsid w:val="001E7A16"/>
    <w:rsid w:val="001F0FDD"/>
    <w:rsid w:val="001F3B5E"/>
    <w:rsid w:val="001F684E"/>
    <w:rsid w:val="00202013"/>
    <w:rsid w:val="00203C31"/>
    <w:rsid w:val="00203FC7"/>
    <w:rsid w:val="002053B8"/>
    <w:rsid w:val="002055DD"/>
    <w:rsid w:val="00206587"/>
    <w:rsid w:val="00207652"/>
    <w:rsid w:val="002078D4"/>
    <w:rsid w:val="00207E58"/>
    <w:rsid w:val="002120D7"/>
    <w:rsid w:val="00212875"/>
    <w:rsid w:val="002132D6"/>
    <w:rsid w:val="002147F0"/>
    <w:rsid w:val="002154DF"/>
    <w:rsid w:val="00215BC9"/>
    <w:rsid w:val="00217B49"/>
    <w:rsid w:val="00217E81"/>
    <w:rsid w:val="00220EA0"/>
    <w:rsid w:val="002229E4"/>
    <w:rsid w:val="00222DDA"/>
    <w:rsid w:val="00224023"/>
    <w:rsid w:val="00224A0A"/>
    <w:rsid w:val="00224DA7"/>
    <w:rsid w:val="00225FA7"/>
    <w:rsid w:val="00226347"/>
    <w:rsid w:val="002307B3"/>
    <w:rsid w:val="00231164"/>
    <w:rsid w:val="002322A0"/>
    <w:rsid w:val="00233C00"/>
    <w:rsid w:val="00233C18"/>
    <w:rsid w:val="002346DE"/>
    <w:rsid w:val="002349C8"/>
    <w:rsid w:val="002352A5"/>
    <w:rsid w:val="00236144"/>
    <w:rsid w:val="002376F1"/>
    <w:rsid w:val="002377AF"/>
    <w:rsid w:val="00237B87"/>
    <w:rsid w:val="002412F8"/>
    <w:rsid w:val="002415B9"/>
    <w:rsid w:val="002415C7"/>
    <w:rsid w:val="002417C3"/>
    <w:rsid w:val="00242394"/>
    <w:rsid w:val="002451BF"/>
    <w:rsid w:val="00247DD5"/>
    <w:rsid w:val="00247DEC"/>
    <w:rsid w:val="00251C4C"/>
    <w:rsid w:val="00252434"/>
    <w:rsid w:val="00252478"/>
    <w:rsid w:val="002529F6"/>
    <w:rsid w:val="00252EE5"/>
    <w:rsid w:val="002539E7"/>
    <w:rsid w:val="0025445E"/>
    <w:rsid w:val="00255DFD"/>
    <w:rsid w:val="00255FF4"/>
    <w:rsid w:val="00256866"/>
    <w:rsid w:val="002568FD"/>
    <w:rsid w:val="00257361"/>
    <w:rsid w:val="00260EF3"/>
    <w:rsid w:val="00262509"/>
    <w:rsid w:val="0026290E"/>
    <w:rsid w:val="00262DC0"/>
    <w:rsid w:val="00262DD8"/>
    <w:rsid w:val="002630A9"/>
    <w:rsid w:val="00263CFC"/>
    <w:rsid w:val="00263FF0"/>
    <w:rsid w:val="0026457A"/>
    <w:rsid w:val="002645E2"/>
    <w:rsid w:val="00265BF5"/>
    <w:rsid w:val="00266BA5"/>
    <w:rsid w:val="0026749C"/>
    <w:rsid w:val="0027029F"/>
    <w:rsid w:val="002705CA"/>
    <w:rsid w:val="00270C42"/>
    <w:rsid w:val="00271141"/>
    <w:rsid w:val="00272032"/>
    <w:rsid w:val="00272A05"/>
    <w:rsid w:val="002735BC"/>
    <w:rsid w:val="00273C75"/>
    <w:rsid w:val="00275C25"/>
    <w:rsid w:val="002775C5"/>
    <w:rsid w:val="002800A1"/>
    <w:rsid w:val="00282DE1"/>
    <w:rsid w:val="00282F34"/>
    <w:rsid w:val="002834FF"/>
    <w:rsid w:val="002842F4"/>
    <w:rsid w:val="002852B8"/>
    <w:rsid w:val="00285C2D"/>
    <w:rsid w:val="0029157A"/>
    <w:rsid w:val="00292615"/>
    <w:rsid w:val="00292DAF"/>
    <w:rsid w:val="0029567A"/>
    <w:rsid w:val="00297697"/>
    <w:rsid w:val="002A0082"/>
    <w:rsid w:val="002A0B51"/>
    <w:rsid w:val="002A1411"/>
    <w:rsid w:val="002A1C19"/>
    <w:rsid w:val="002A2F04"/>
    <w:rsid w:val="002A415D"/>
    <w:rsid w:val="002A5972"/>
    <w:rsid w:val="002A5C12"/>
    <w:rsid w:val="002A6392"/>
    <w:rsid w:val="002A790C"/>
    <w:rsid w:val="002A7AD4"/>
    <w:rsid w:val="002A7FA3"/>
    <w:rsid w:val="002B22B3"/>
    <w:rsid w:val="002B2BB8"/>
    <w:rsid w:val="002B2F65"/>
    <w:rsid w:val="002B35A4"/>
    <w:rsid w:val="002B3E59"/>
    <w:rsid w:val="002B4399"/>
    <w:rsid w:val="002B5653"/>
    <w:rsid w:val="002B58EC"/>
    <w:rsid w:val="002B734A"/>
    <w:rsid w:val="002C0B2A"/>
    <w:rsid w:val="002C0C7B"/>
    <w:rsid w:val="002C112B"/>
    <w:rsid w:val="002C15F0"/>
    <w:rsid w:val="002C1739"/>
    <w:rsid w:val="002C1B5D"/>
    <w:rsid w:val="002C3DA2"/>
    <w:rsid w:val="002C4D55"/>
    <w:rsid w:val="002C4FA8"/>
    <w:rsid w:val="002C5034"/>
    <w:rsid w:val="002C5073"/>
    <w:rsid w:val="002C52C0"/>
    <w:rsid w:val="002C5812"/>
    <w:rsid w:val="002C5CC2"/>
    <w:rsid w:val="002C627A"/>
    <w:rsid w:val="002D0911"/>
    <w:rsid w:val="002D2455"/>
    <w:rsid w:val="002D3603"/>
    <w:rsid w:val="002D3696"/>
    <w:rsid w:val="002D3BA9"/>
    <w:rsid w:val="002D3D1C"/>
    <w:rsid w:val="002D4279"/>
    <w:rsid w:val="002D5CB2"/>
    <w:rsid w:val="002D6237"/>
    <w:rsid w:val="002D68AE"/>
    <w:rsid w:val="002D7039"/>
    <w:rsid w:val="002D72EE"/>
    <w:rsid w:val="002E051A"/>
    <w:rsid w:val="002E07CC"/>
    <w:rsid w:val="002E09A2"/>
    <w:rsid w:val="002E09A6"/>
    <w:rsid w:val="002E11F0"/>
    <w:rsid w:val="002E1975"/>
    <w:rsid w:val="002E1DE6"/>
    <w:rsid w:val="002E2137"/>
    <w:rsid w:val="002E29DA"/>
    <w:rsid w:val="002E3355"/>
    <w:rsid w:val="002E3375"/>
    <w:rsid w:val="002E396F"/>
    <w:rsid w:val="002E42B9"/>
    <w:rsid w:val="002E4AE2"/>
    <w:rsid w:val="002E54DA"/>
    <w:rsid w:val="002E651B"/>
    <w:rsid w:val="002E6D25"/>
    <w:rsid w:val="002E6FDF"/>
    <w:rsid w:val="002E7384"/>
    <w:rsid w:val="002F298E"/>
    <w:rsid w:val="002F330B"/>
    <w:rsid w:val="002F36D5"/>
    <w:rsid w:val="002F386E"/>
    <w:rsid w:val="002F4D2F"/>
    <w:rsid w:val="002F51BD"/>
    <w:rsid w:val="002F527A"/>
    <w:rsid w:val="002F585C"/>
    <w:rsid w:val="002F59A8"/>
    <w:rsid w:val="002F66AB"/>
    <w:rsid w:val="00301950"/>
    <w:rsid w:val="00302BA8"/>
    <w:rsid w:val="003042EE"/>
    <w:rsid w:val="003047CB"/>
    <w:rsid w:val="00305BBF"/>
    <w:rsid w:val="00306968"/>
    <w:rsid w:val="00307365"/>
    <w:rsid w:val="00307972"/>
    <w:rsid w:val="00313036"/>
    <w:rsid w:val="003136FA"/>
    <w:rsid w:val="00313834"/>
    <w:rsid w:val="00313890"/>
    <w:rsid w:val="00313DD5"/>
    <w:rsid w:val="0031431A"/>
    <w:rsid w:val="00314D25"/>
    <w:rsid w:val="003155D2"/>
    <w:rsid w:val="00317CF1"/>
    <w:rsid w:val="00317E20"/>
    <w:rsid w:val="003200CA"/>
    <w:rsid w:val="00320321"/>
    <w:rsid w:val="0032074A"/>
    <w:rsid w:val="0032255A"/>
    <w:rsid w:val="00322879"/>
    <w:rsid w:val="003232FF"/>
    <w:rsid w:val="003233AE"/>
    <w:rsid w:val="00323578"/>
    <w:rsid w:val="00324BB6"/>
    <w:rsid w:val="00324C1D"/>
    <w:rsid w:val="00324CDB"/>
    <w:rsid w:val="003270B4"/>
    <w:rsid w:val="003306A6"/>
    <w:rsid w:val="00330919"/>
    <w:rsid w:val="00330BDC"/>
    <w:rsid w:val="003311AF"/>
    <w:rsid w:val="00331EC2"/>
    <w:rsid w:val="00332582"/>
    <w:rsid w:val="00333822"/>
    <w:rsid w:val="00333A8B"/>
    <w:rsid w:val="00334093"/>
    <w:rsid w:val="003365C2"/>
    <w:rsid w:val="00336621"/>
    <w:rsid w:val="00336E22"/>
    <w:rsid w:val="003403E3"/>
    <w:rsid w:val="00340A61"/>
    <w:rsid w:val="00340D8A"/>
    <w:rsid w:val="003415A4"/>
    <w:rsid w:val="00341871"/>
    <w:rsid w:val="00341A8D"/>
    <w:rsid w:val="00342212"/>
    <w:rsid w:val="00345B69"/>
    <w:rsid w:val="00345D04"/>
    <w:rsid w:val="003525F6"/>
    <w:rsid w:val="00352A8E"/>
    <w:rsid w:val="00352F8A"/>
    <w:rsid w:val="00354400"/>
    <w:rsid w:val="0035598A"/>
    <w:rsid w:val="0036089F"/>
    <w:rsid w:val="00360E31"/>
    <w:rsid w:val="00362308"/>
    <w:rsid w:val="003623CE"/>
    <w:rsid w:val="00364518"/>
    <w:rsid w:val="00365A62"/>
    <w:rsid w:val="00365ECC"/>
    <w:rsid w:val="00366579"/>
    <w:rsid w:val="00366CD0"/>
    <w:rsid w:val="00366FF2"/>
    <w:rsid w:val="003708B7"/>
    <w:rsid w:val="00370A42"/>
    <w:rsid w:val="00372334"/>
    <w:rsid w:val="00372763"/>
    <w:rsid w:val="00373421"/>
    <w:rsid w:val="0037382D"/>
    <w:rsid w:val="00373E61"/>
    <w:rsid w:val="003764D3"/>
    <w:rsid w:val="0037684C"/>
    <w:rsid w:val="00376C76"/>
    <w:rsid w:val="00377602"/>
    <w:rsid w:val="003777BE"/>
    <w:rsid w:val="00380613"/>
    <w:rsid w:val="00381DD2"/>
    <w:rsid w:val="00382639"/>
    <w:rsid w:val="00382841"/>
    <w:rsid w:val="003829F0"/>
    <w:rsid w:val="00383985"/>
    <w:rsid w:val="00384027"/>
    <w:rsid w:val="003843EF"/>
    <w:rsid w:val="00384C32"/>
    <w:rsid w:val="00385CE8"/>
    <w:rsid w:val="00385DCC"/>
    <w:rsid w:val="00386B97"/>
    <w:rsid w:val="0039315A"/>
    <w:rsid w:val="00393540"/>
    <w:rsid w:val="00393C61"/>
    <w:rsid w:val="00394704"/>
    <w:rsid w:val="003956E7"/>
    <w:rsid w:val="003957D9"/>
    <w:rsid w:val="003958C6"/>
    <w:rsid w:val="0039692C"/>
    <w:rsid w:val="00397EC6"/>
    <w:rsid w:val="003A0750"/>
    <w:rsid w:val="003A1997"/>
    <w:rsid w:val="003A1E95"/>
    <w:rsid w:val="003A426C"/>
    <w:rsid w:val="003A4442"/>
    <w:rsid w:val="003A512E"/>
    <w:rsid w:val="003A5A41"/>
    <w:rsid w:val="003A64FD"/>
    <w:rsid w:val="003B07E9"/>
    <w:rsid w:val="003B0DD4"/>
    <w:rsid w:val="003B0EA5"/>
    <w:rsid w:val="003B1308"/>
    <w:rsid w:val="003B18F7"/>
    <w:rsid w:val="003B28D9"/>
    <w:rsid w:val="003B2FF0"/>
    <w:rsid w:val="003B3081"/>
    <w:rsid w:val="003B3910"/>
    <w:rsid w:val="003B60B9"/>
    <w:rsid w:val="003C04DE"/>
    <w:rsid w:val="003C05AF"/>
    <w:rsid w:val="003C2752"/>
    <w:rsid w:val="003C2C1E"/>
    <w:rsid w:val="003C2CD2"/>
    <w:rsid w:val="003C2D82"/>
    <w:rsid w:val="003C3CED"/>
    <w:rsid w:val="003C3F7D"/>
    <w:rsid w:val="003C550E"/>
    <w:rsid w:val="003C56F5"/>
    <w:rsid w:val="003C5BB0"/>
    <w:rsid w:val="003C6473"/>
    <w:rsid w:val="003C685E"/>
    <w:rsid w:val="003D1872"/>
    <w:rsid w:val="003D32A9"/>
    <w:rsid w:val="003D3DE1"/>
    <w:rsid w:val="003D515A"/>
    <w:rsid w:val="003D770E"/>
    <w:rsid w:val="003E2709"/>
    <w:rsid w:val="003E2814"/>
    <w:rsid w:val="003E4184"/>
    <w:rsid w:val="003E4320"/>
    <w:rsid w:val="003E48A1"/>
    <w:rsid w:val="003E55A7"/>
    <w:rsid w:val="003E563A"/>
    <w:rsid w:val="003E6DAD"/>
    <w:rsid w:val="003E7E65"/>
    <w:rsid w:val="003F092B"/>
    <w:rsid w:val="003F1FEA"/>
    <w:rsid w:val="003F4AB3"/>
    <w:rsid w:val="003F5E60"/>
    <w:rsid w:val="003F6DC3"/>
    <w:rsid w:val="003F713F"/>
    <w:rsid w:val="003F7493"/>
    <w:rsid w:val="003F7B1C"/>
    <w:rsid w:val="00400FAF"/>
    <w:rsid w:val="004013D2"/>
    <w:rsid w:val="004023F9"/>
    <w:rsid w:val="004036E4"/>
    <w:rsid w:val="004045B1"/>
    <w:rsid w:val="004048E5"/>
    <w:rsid w:val="00407063"/>
    <w:rsid w:val="004078BC"/>
    <w:rsid w:val="00407CA4"/>
    <w:rsid w:val="004109E9"/>
    <w:rsid w:val="00410E2F"/>
    <w:rsid w:val="0041100E"/>
    <w:rsid w:val="00411960"/>
    <w:rsid w:val="00412B3D"/>
    <w:rsid w:val="00413209"/>
    <w:rsid w:val="00414A44"/>
    <w:rsid w:val="00416835"/>
    <w:rsid w:val="00417E57"/>
    <w:rsid w:val="00420585"/>
    <w:rsid w:val="00420C6A"/>
    <w:rsid w:val="004220EA"/>
    <w:rsid w:val="00422704"/>
    <w:rsid w:val="00423694"/>
    <w:rsid w:val="0042537D"/>
    <w:rsid w:val="00425FA3"/>
    <w:rsid w:val="00426EA2"/>
    <w:rsid w:val="00426EA9"/>
    <w:rsid w:val="00427A56"/>
    <w:rsid w:val="00427F19"/>
    <w:rsid w:val="00432A52"/>
    <w:rsid w:val="004333C9"/>
    <w:rsid w:val="00433533"/>
    <w:rsid w:val="004343D7"/>
    <w:rsid w:val="00435587"/>
    <w:rsid w:val="0043640E"/>
    <w:rsid w:val="004372EA"/>
    <w:rsid w:val="0043756E"/>
    <w:rsid w:val="00440995"/>
    <w:rsid w:val="004411E8"/>
    <w:rsid w:val="004425A0"/>
    <w:rsid w:val="00443483"/>
    <w:rsid w:val="0044403A"/>
    <w:rsid w:val="00444219"/>
    <w:rsid w:val="0044445C"/>
    <w:rsid w:val="00444933"/>
    <w:rsid w:val="00444CBF"/>
    <w:rsid w:val="00445663"/>
    <w:rsid w:val="004459BA"/>
    <w:rsid w:val="004465FD"/>
    <w:rsid w:val="0044676A"/>
    <w:rsid w:val="00446877"/>
    <w:rsid w:val="0044790A"/>
    <w:rsid w:val="00447D2B"/>
    <w:rsid w:val="00447E10"/>
    <w:rsid w:val="00450904"/>
    <w:rsid w:val="00450BCE"/>
    <w:rsid w:val="00450CD2"/>
    <w:rsid w:val="004535E4"/>
    <w:rsid w:val="00453850"/>
    <w:rsid w:val="00453A71"/>
    <w:rsid w:val="00453B70"/>
    <w:rsid w:val="0045434D"/>
    <w:rsid w:val="00457F83"/>
    <w:rsid w:val="00460A2F"/>
    <w:rsid w:val="00461561"/>
    <w:rsid w:val="00462894"/>
    <w:rsid w:val="004628B8"/>
    <w:rsid w:val="0046448D"/>
    <w:rsid w:val="004660C9"/>
    <w:rsid w:val="0047033C"/>
    <w:rsid w:val="00470D38"/>
    <w:rsid w:val="0047151F"/>
    <w:rsid w:val="00472441"/>
    <w:rsid w:val="00473757"/>
    <w:rsid w:val="00474562"/>
    <w:rsid w:val="00474FCC"/>
    <w:rsid w:val="004761B6"/>
    <w:rsid w:val="00476AF9"/>
    <w:rsid w:val="004770BE"/>
    <w:rsid w:val="004818D6"/>
    <w:rsid w:val="0048461B"/>
    <w:rsid w:val="0048578C"/>
    <w:rsid w:val="00486BE5"/>
    <w:rsid w:val="00487876"/>
    <w:rsid w:val="00487B8A"/>
    <w:rsid w:val="00490010"/>
    <w:rsid w:val="00490B7A"/>
    <w:rsid w:val="00490CFA"/>
    <w:rsid w:val="004912D0"/>
    <w:rsid w:val="004928B7"/>
    <w:rsid w:val="00492995"/>
    <w:rsid w:val="00492A98"/>
    <w:rsid w:val="00493BE9"/>
    <w:rsid w:val="00493E00"/>
    <w:rsid w:val="00493F10"/>
    <w:rsid w:val="00494FF0"/>
    <w:rsid w:val="00495949"/>
    <w:rsid w:val="00497967"/>
    <w:rsid w:val="004A0C92"/>
    <w:rsid w:val="004A1262"/>
    <w:rsid w:val="004A1A22"/>
    <w:rsid w:val="004A1D29"/>
    <w:rsid w:val="004A2033"/>
    <w:rsid w:val="004A2A02"/>
    <w:rsid w:val="004A2BE3"/>
    <w:rsid w:val="004A36EF"/>
    <w:rsid w:val="004A4912"/>
    <w:rsid w:val="004A529A"/>
    <w:rsid w:val="004A5E43"/>
    <w:rsid w:val="004A6962"/>
    <w:rsid w:val="004B1890"/>
    <w:rsid w:val="004B1FFF"/>
    <w:rsid w:val="004B287D"/>
    <w:rsid w:val="004B4099"/>
    <w:rsid w:val="004B4C80"/>
    <w:rsid w:val="004B5AE3"/>
    <w:rsid w:val="004B5CC0"/>
    <w:rsid w:val="004B6D9E"/>
    <w:rsid w:val="004B7022"/>
    <w:rsid w:val="004B7447"/>
    <w:rsid w:val="004B78AA"/>
    <w:rsid w:val="004C0673"/>
    <w:rsid w:val="004C0F5A"/>
    <w:rsid w:val="004C3A5D"/>
    <w:rsid w:val="004C4EAD"/>
    <w:rsid w:val="004D1579"/>
    <w:rsid w:val="004D356D"/>
    <w:rsid w:val="004D3AC5"/>
    <w:rsid w:val="004D519E"/>
    <w:rsid w:val="004D5259"/>
    <w:rsid w:val="004D6859"/>
    <w:rsid w:val="004D695D"/>
    <w:rsid w:val="004E1F88"/>
    <w:rsid w:val="004E38CC"/>
    <w:rsid w:val="004E3A54"/>
    <w:rsid w:val="004E3EA4"/>
    <w:rsid w:val="004E421D"/>
    <w:rsid w:val="004E46BF"/>
    <w:rsid w:val="004E5A1B"/>
    <w:rsid w:val="004E6846"/>
    <w:rsid w:val="004E6AA0"/>
    <w:rsid w:val="004E6CEF"/>
    <w:rsid w:val="004E7608"/>
    <w:rsid w:val="004F0E25"/>
    <w:rsid w:val="004F1602"/>
    <w:rsid w:val="004F1742"/>
    <w:rsid w:val="004F1C7D"/>
    <w:rsid w:val="004F2191"/>
    <w:rsid w:val="004F3359"/>
    <w:rsid w:val="004F428B"/>
    <w:rsid w:val="004F5773"/>
    <w:rsid w:val="004F74EA"/>
    <w:rsid w:val="005001D0"/>
    <w:rsid w:val="00500A3B"/>
    <w:rsid w:val="005019C5"/>
    <w:rsid w:val="00501E05"/>
    <w:rsid w:val="00503F64"/>
    <w:rsid w:val="00504DAF"/>
    <w:rsid w:val="00507B73"/>
    <w:rsid w:val="00510689"/>
    <w:rsid w:val="00510F62"/>
    <w:rsid w:val="00511C9C"/>
    <w:rsid w:val="005143C8"/>
    <w:rsid w:val="005148DF"/>
    <w:rsid w:val="005154F7"/>
    <w:rsid w:val="005156B6"/>
    <w:rsid w:val="00515BD4"/>
    <w:rsid w:val="00515D07"/>
    <w:rsid w:val="00517BF7"/>
    <w:rsid w:val="0052362B"/>
    <w:rsid w:val="005243DC"/>
    <w:rsid w:val="00525436"/>
    <w:rsid w:val="0052573D"/>
    <w:rsid w:val="005268DE"/>
    <w:rsid w:val="00527402"/>
    <w:rsid w:val="00527D5E"/>
    <w:rsid w:val="0053037B"/>
    <w:rsid w:val="005310E7"/>
    <w:rsid w:val="005316DC"/>
    <w:rsid w:val="00531A71"/>
    <w:rsid w:val="005326BF"/>
    <w:rsid w:val="00532E80"/>
    <w:rsid w:val="00532EBC"/>
    <w:rsid w:val="00534330"/>
    <w:rsid w:val="00536720"/>
    <w:rsid w:val="00540412"/>
    <w:rsid w:val="00541052"/>
    <w:rsid w:val="00542090"/>
    <w:rsid w:val="00542A18"/>
    <w:rsid w:val="005430C6"/>
    <w:rsid w:val="0054478C"/>
    <w:rsid w:val="00545496"/>
    <w:rsid w:val="0054581A"/>
    <w:rsid w:val="005458C6"/>
    <w:rsid w:val="005464F0"/>
    <w:rsid w:val="00551297"/>
    <w:rsid w:val="00551674"/>
    <w:rsid w:val="00552253"/>
    <w:rsid w:val="005522A0"/>
    <w:rsid w:val="00553582"/>
    <w:rsid w:val="00553BE6"/>
    <w:rsid w:val="005543DF"/>
    <w:rsid w:val="005553BE"/>
    <w:rsid w:val="0056007C"/>
    <w:rsid w:val="005612E6"/>
    <w:rsid w:val="00561BA1"/>
    <w:rsid w:val="00562FA8"/>
    <w:rsid w:val="00564D4F"/>
    <w:rsid w:val="00564FBE"/>
    <w:rsid w:val="00565357"/>
    <w:rsid w:val="005654D5"/>
    <w:rsid w:val="00566105"/>
    <w:rsid w:val="0057166F"/>
    <w:rsid w:val="00571778"/>
    <w:rsid w:val="00572225"/>
    <w:rsid w:val="00572514"/>
    <w:rsid w:val="0057364B"/>
    <w:rsid w:val="0057365D"/>
    <w:rsid w:val="00573A08"/>
    <w:rsid w:val="005744C4"/>
    <w:rsid w:val="005760C8"/>
    <w:rsid w:val="00576569"/>
    <w:rsid w:val="00576B75"/>
    <w:rsid w:val="00576C0D"/>
    <w:rsid w:val="00576D5E"/>
    <w:rsid w:val="00576DE4"/>
    <w:rsid w:val="00580D1A"/>
    <w:rsid w:val="005828D8"/>
    <w:rsid w:val="00584291"/>
    <w:rsid w:val="0058471A"/>
    <w:rsid w:val="00584D1F"/>
    <w:rsid w:val="00585385"/>
    <w:rsid w:val="00585D5E"/>
    <w:rsid w:val="00585E59"/>
    <w:rsid w:val="005878EC"/>
    <w:rsid w:val="00590D3A"/>
    <w:rsid w:val="005913CA"/>
    <w:rsid w:val="00592038"/>
    <w:rsid w:val="0059280B"/>
    <w:rsid w:val="0059392D"/>
    <w:rsid w:val="00593DD1"/>
    <w:rsid w:val="00594AFE"/>
    <w:rsid w:val="0059566D"/>
    <w:rsid w:val="00595D99"/>
    <w:rsid w:val="00596769"/>
    <w:rsid w:val="005A014B"/>
    <w:rsid w:val="005A0851"/>
    <w:rsid w:val="005A3572"/>
    <w:rsid w:val="005A379F"/>
    <w:rsid w:val="005A519E"/>
    <w:rsid w:val="005A564A"/>
    <w:rsid w:val="005A5E2A"/>
    <w:rsid w:val="005A7B3A"/>
    <w:rsid w:val="005A7C65"/>
    <w:rsid w:val="005A7D82"/>
    <w:rsid w:val="005B101A"/>
    <w:rsid w:val="005B23B1"/>
    <w:rsid w:val="005B2826"/>
    <w:rsid w:val="005B2D04"/>
    <w:rsid w:val="005B35B6"/>
    <w:rsid w:val="005B3674"/>
    <w:rsid w:val="005B395E"/>
    <w:rsid w:val="005B5010"/>
    <w:rsid w:val="005B5A65"/>
    <w:rsid w:val="005B7134"/>
    <w:rsid w:val="005C0BFE"/>
    <w:rsid w:val="005C1A7D"/>
    <w:rsid w:val="005C29D8"/>
    <w:rsid w:val="005C3731"/>
    <w:rsid w:val="005C40B3"/>
    <w:rsid w:val="005C4FD3"/>
    <w:rsid w:val="005C588F"/>
    <w:rsid w:val="005C6054"/>
    <w:rsid w:val="005C67B1"/>
    <w:rsid w:val="005C6CF9"/>
    <w:rsid w:val="005C71E3"/>
    <w:rsid w:val="005C7234"/>
    <w:rsid w:val="005C7BF8"/>
    <w:rsid w:val="005C7D3D"/>
    <w:rsid w:val="005D0AF2"/>
    <w:rsid w:val="005D0F70"/>
    <w:rsid w:val="005D102B"/>
    <w:rsid w:val="005D1F47"/>
    <w:rsid w:val="005D1F4F"/>
    <w:rsid w:val="005D2031"/>
    <w:rsid w:val="005D3314"/>
    <w:rsid w:val="005D3426"/>
    <w:rsid w:val="005D384F"/>
    <w:rsid w:val="005D425F"/>
    <w:rsid w:val="005D4999"/>
    <w:rsid w:val="005D58FA"/>
    <w:rsid w:val="005D6B8D"/>
    <w:rsid w:val="005D73EE"/>
    <w:rsid w:val="005E0874"/>
    <w:rsid w:val="005E12B1"/>
    <w:rsid w:val="005E16BD"/>
    <w:rsid w:val="005E21FA"/>
    <w:rsid w:val="005E2369"/>
    <w:rsid w:val="005E336A"/>
    <w:rsid w:val="005E3AE0"/>
    <w:rsid w:val="005E3C00"/>
    <w:rsid w:val="005E4854"/>
    <w:rsid w:val="005E5769"/>
    <w:rsid w:val="005E6F3A"/>
    <w:rsid w:val="005F135D"/>
    <w:rsid w:val="005F23B5"/>
    <w:rsid w:val="005F3CBB"/>
    <w:rsid w:val="005F4D77"/>
    <w:rsid w:val="005F4F4A"/>
    <w:rsid w:val="005F4FEE"/>
    <w:rsid w:val="005F5BDB"/>
    <w:rsid w:val="005F5D03"/>
    <w:rsid w:val="005F6409"/>
    <w:rsid w:val="005F66B3"/>
    <w:rsid w:val="00600486"/>
    <w:rsid w:val="00600D91"/>
    <w:rsid w:val="0060243F"/>
    <w:rsid w:val="00602EBD"/>
    <w:rsid w:val="0060516D"/>
    <w:rsid w:val="00605706"/>
    <w:rsid w:val="00606891"/>
    <w:rsid w:val="00606B15"/>
    <w:rsid w:val="00606B85"/>
    <w:rsid w:val="006073F5"/>
    <w:rsid w:val="00607722"/>
    <w:rsid w:val="00607C9E"/>
    <w:rsid w:val="00607DEE"/>
    <w:rsid w:val="006108E5"/>
    <w:rsid w:val="00610909"/>
    <w:rsid w:val="00610D15"/>
    <w:rsid w:val="00611829"/>
    <w:rsid w:val="00612F2B"/>
    <w:rsid w:val="00613396"/>
    <w:rsid w:val="00613ABA"/>
    <w:rsid w:val="00613DE4"/>
    <w:rsid w:val="00620347"/>
    <w:rsid w:val="006207DB"/>
    <w:rsid w:val="00621014"/>
    <w:rsid w:val="006217B7"/>
    <w:rsid w:val="0062267F"/>
    <w:rsid w:val="006229FA"/>
    <w:rsid w:val="00622A14"/>
    <w:rsid w:val="00623487"/>
    <w:rsid w:val="00623AD5"/>
    <w:rsid w:val="00624748"/>
    <w:rsid w:val="00624BB1"/>
    <w:rsid w:val="006254DF"/>
    <w:rsid w:val="006259EC"/>
    <w:rsid w:val="00625FE1"/>
    <w:rsid w:val="006266ED"/>
    <w:rsid w:val="006275A2"/>
    <w:rsid w:val="00627D90"/>
    <w:rsid w:val="00630CCC"/>
    <w:rsid w:val="00631614"/>
    <w:rsid w:val="00631617"/>
    <w:rsid w:val="00631B3D"/>
    <w:rsid w:val="00631C4A"/>
    <w:rsid w:val="00631E73"/>
    <w:rsid w:val="0063274E"/>
    <w:rsid w:val="00633419"/>
    <w:rsid w:val="006334B1"/>
    <w:rsid w:val="0063384D"/>
    <w:rsid w:val="006355A9"/>
    <w:rsid w:val="00635776"/>
    <w:rsid w:val="00635E69"/>
    <w:rsid w:val="00636AE3"/>
    <w:rsid w:val="006410F1"/>
    <w:rsid w:val="0064155B"/>
    <w:rsid w:val="00641695"/>
    <w:rsid w:val="00641C1E"/>
    <w:rsid w:val="00641C6F"/>
    <w:rsid w:val="00642072"/>
    <w:rsid w:val="00642D24"/>
    <w:rsid w:val="00642F92"/>
    <w:rsid w:val="00643954"/>
    <w:rsid w:val="00643AA5"/>
    <w:rsid w:val="0064413B"/>
    <w:rsid w:val="00644E4D"/>
    <w:rsid w:val="0064558E"/>
    <w:rsid w:val="00645D3F"/>
    <w:rsid w:val="00645DEF"/>
    <w:rsid w:val="006473B9"/>
    <w:rsid w:val="006475F4"/>
    <w:rsid w:val="006476EE"/>
    <w:rsid w:val="006478A6"/>
    <w:rsid w:val="006502F1"/>
    <w:rsid w:val="00650323"/>
    <w:rsid w:val="00651A82"/>
    <w:rsid w:val="00651C61"/>
    <w:rsid w:val="0065311F"/>
    <w:rsid w:val="006533C3"/>
    <w:rsid w:val="00653B05"/>
    <w:rsid w:val="00653D05"/>
    <w:rsid w:val="00654775"/>
    <w:rsid w:val="00655E08"/>
    <w:rsid w:val="0065637D"/>
    <w:rsid w:val="00657204"/>
    <w:rsid w:val="006573ED"/>
    <w:rsid w:val="006618D5"/>
    <w:rsid w:val="00662343"/>
    <w:rsid w:val="00662D80"/>
    <w:rsid w:val="00664045"/>
    <w:rsid w:val="006653AE"/>
    <w:rsid w:val="00666863"/>
    <w:rsid w:val="00666EFA"/>
    <w:rsid w:val="00667867"/>
    <w:rsid w:val="00667D2A"/>
    <w:rsid w:val="00671FD4"/>
    <w:rsid w:val="006723D1"/>
    <w:rsid w:val="006724C4"/>
    <w:rsid w:val="006734B7"/>
    <w:rsid w:val="006765AC"/>
    <w:rsid w:val="00680C8D"/>
    <w:rsid w:val="006813FC"/>
    <w:rsid w:val="006816CC"/>
    <w:rsid w:val="00681903"/>
    <w:rsid w:val="00683CAA"/>
    <w:rsid w:val="00685A94"/>
    <w:rsid w:val="00686C93"/>
    <w:rsid w:val="006933D7"/>
    <w:rsid w:val="006950E1"/>
    <w:rsid w:val="00696CE8"/>
    <w:rsid w:val="006973AC"/>
    <w:rsid w:val="006A03C4"/>
    <w:rsid w:val="006A1F3B"/>
    <w:rsid w:val="006A45B8"/>
    <w:rsid w:val="006A6006"/>
    <w:rsid w:val="006A6499"/>
    <w:rsid w:val="006B01BA"/>
    <w:rsid w:val="006B0D54"/>
    <w:rsid w:val="006B1F80"/>
    <w:rsid w:val="006B232B"/>
    <w:rsid w:val="006B26D9"/>
    <w:rsid w:val="006B2EC7"/>
    <w:rsid w:val="006B3D22"/>
    <w:rsid w:val="006B546A"/>
    <w:rsid w:val="006B5678"/>
    <w:rsid w:val="006B6387"/>
    <w:rsid w:val="006C019D"/>
    <w:rsid w:val="006C04BF"/>
    <w:rsid w:val="006C0F0C"/>
    <w:rsid w:val="006C1290"/>
    <w:rsid w:val="006C2BFE"/>
    <w:rsid w:val="006C2C09"/>
    <w:rsid w:val="006C2CDC"/>
    <w:rsid w:val="006C2F87"/>
    <w:rsid w:val="006C5134"/>
    <w:rsid w:val="006C5169"/>
    <w:rsid w:val="006C59EC"/>
    <w:rsid w:val="006C5AE1"/>
    <w:rsid w:val="006C6E9F"/>
    <w:rsid w:val="006C790E"/>
    <w:rsid w:val="006D2200"/>
    <w:rsid w:val="006D27A3"/>
    <w:rsid w:val="006D2C15"/>
    <w:rsid w:val="006D2E46"/>
    <w:rsid w:val="006D3C34"/>
    <w:rsid w:val="006D49DC"/>
    <w:rsid w:val="006D5C9E"/>
    <w:rsid w:val="006D66E2"/>
    <w:rsid w:val="006D6C31"/>
    <w:rsid w:val="006D6D7B"/>
    <w:rsid w:val="006D72BD"/>
    <w:rsid w:val="006D761A"/>
    <w:rsid w:val="006E0707"/>
    <w:rsid w:val="006E111B"/>
    <w:rsid w:val="006E158E"/>
    <w:rsid w:val="006E1871"/>
    <w:rsid w:val="006E2303"/>
    <w:rsid w:val="006E268C"/>
    <w:rsid w:val="006E2833"/>
    <w:rsid w:val="006E3114"/>
    <w:rsid w:val="006E4AE5"/>
    <w:rsid w:val="006E4D38"/>
    <w:rsid w:val="006E4F91"/>
    <w:rsid w:val="006E5033"/>
    <w:rsid w:val="006E5C72"/>
    <w:rsid w:val="006E64C2"/>
    <w:rsid w:val="006F029F"/>
    <w:rsid w:val="006F05D2"/>
    <w:rsid w:val="006F133D"/>
    <w:rsid w:val="006F237E"/>
    <w:rsid w:val="006F27E0"/>
    <w:rsid w:val="006F3228"/>
    <w:rsid w:val="006F40A4"/>
    <w:rsid w:val="006F40F3"/>
    <w:rsid w:val="006F43BD"/>
    <w:rsid w:val="006F45AA"/>
    <w:rsid w:val="006F496C"/>
    <w:rsid w:val="006F67F4"/>
    <w:rsid w:val="006F6836"/>
    <w:rsid w:val="006F7EC5"/>
    <w:rsid w:val="0070272C"/>
    <w:rsid w:val="00703893"/>
    <w:rsid w:val="00705926"/>
    <w:rsid w:val="00706B0B"/>
    <w:rsid w:val="00706D43"/>
    <w:rsid w:val="00706E01"/>
    <w:rsid w:val="00707692"/>
    <w:rsid w:val="00707BAC"/>
    <w:rsid w:val="00707FF3"/>
    <w:rsid w:val="00710DF8"/>
    <w:rsid w:val="007130AF"/>
    <w:rsid w:val="00713FBE"/>
    <w:rsid w:val="00714012"/>
    <w:rsid w:val="00714C0A"/>
    <w:rsid w:val="00715CDB"/>
    <w:rsid w:val="00716353"/>
    <w:rsid w:val="00716545"/>
    <w:rsid w:val="00717B9B"/>
    <w:rsid w:val="00720030"/>
    <w:rsid w:val="0072216B"/>
    <w:rsid w:val="00723711"/>
    <w:rsid w:val="007239FE"/>
    <w:rsid w:val="0072420E"/>
    <w:rsid w:val="00724656"/>
    <w:rsid w:val="007249BE"/>
    <w:rsid w:val="00724ABA"/>
    <w:rsid w:val="00724CF2"/>
    <w:rsid w:val="00725315"/>
    <w:rsid w:val="00725385"/>
    <w:rsid w:val="00726328"/>
    <w:rsid w:val="00726CDB"/>
    <w:rsid w:val="007279B3"/>
    <w:rsid w:val="00727FF6"/>
    <w:rsid w:val="00730020"/>
    <w:rsid w:val="007327DD"/>
    <w:rsid w:val="00732A41"/>
    <w:rsid w:val="00732A85"/>
    <w:rsid w:val="00732AB7"/>
    <w:rsid w:val="00733342"/>
    <w:rsid w:val="00733787"/>
    <w:rsid w:val="0073538B"/>
    <w:rsid w:val="00735CF0"/>
    <w:rsid w:val="00736F74"/>
    <w:rsid w:val="0073790D"/>
    <w:rsid w:val="007402E2"/>
    <w:rsid w:val="00741818"/>
    <w:rsid w:val="00741B6C"/>
    <w:rsid w:val="00742613"/>
    <w:rsid w:val="00742929"/>
    <w:rsid w:val="007439CC"/>
    <w:rsid w:val="007468B0"/>
    <w:rsid w:val="00747408"/>
    <w:rsid w:val="0074742A"/>
    <w:rsid w:val="0075086D"/>
    <w:rsid w:val="007515B7"/>
    <w:rsid w:val="0075232A"/>
    <w:rsid w:val="0075352F"/>
    <w:rsid w:val="00753987"/>
    <w:rsid w:val="0075417C"/>
    <w:rsid w:val="00754CB5"/>
    <w:rsid w:val="007560F4"/>
    <w:rsid w:val="00756ED9"/>
    <w:rsid w:val="007579B6"/>
    <w:rsid w:val="00760B2E"/>
    <w:rsid w:val="00760BC8"/>
    <w:rsid w:val="007613E4"/>
    <w:rsid w:val="007616C8"/>
    <w:rsid w:val="007616D9"/>
    <w:rsid w:val="00761B39"/>
    <w:rsid w:val="00763205"/>
    <w:rsid w:val="00763610"/>
    <w:rsid w:val="00763E8E"/>
    <w:rsid w:val="007646E0"/>
    <w:rsid w:val="00766413"/>
    <w:rsid w:val="00770336"/>
    <w:rsid w:val="00771FDF"/>
    <w:rsid w:val="00772F1E"/>
    <w:rsid w:val="007732BC"/>
    <w:rsid w:val="007741EB"/>
    <w:rsid w:val="00774511"/>
    <w:rsid w:val="00774604"/>
    <w:rsid w:val="00775EFB"/>
    <w:rsid w:val="0077652F"/>
    <w:rsid w:val="0077724E"/>
    <w:rsid w:val="00777A6F"/>
    <w:rsid w:val="00782DB9"/>
    <w:rsid w:val="00783219"/>
    <w:rsid w:val="0078332D"/>
    <w:rsid w:val="00783B54"/>
    <w:rsid w:val="007868E2"/>
    <w:rsid w:val="00786E8C"/>
    <w:rsid w:val="007876F6"/>
    <w:rsid w:val="007923C8"/>
    <w:rsid w:val="00792F02"/>
    <w:rsid w:val="00794818"/>
    <w:rsid w:val="00794FF5"/>
    <w:rsid w:val="00795477"/>
    <w:rsid w:val="007958EA"/>
    <w:rsid w:val="00795C8D"/>
    <w:rsid w:val="00796F90"/>
    <w:rsid w:val="007A0DEA"/>
    <w:rsid w:val="007A1DD3"/>
    <w:rsid w:val="007A25AF"/>
    <w:rsid w:val="007A2AD2"/>
    <w:rsid w:val="007A4B51"/>
    <w:rsid w:val="007A50C9"/>
    <w:rsid w:val="007A52E0"/>
    <w:rsid w:val="007A5E15"/>
    <w:rsid w:val="007A612A"/>
    <w:rsid w:val="007A617B"/>
    <w:rsid w:val="007A7568"/>
    <w:rsid w:val="007A7F86"/>
    <w:rsid w:val="007B1467"/>
    <w:rsid w:val="007B146D"/>
    <w:rsid w:val="007B1A58"/>
    <w:rsid w:val="007B3C86"/>
    <w:rsid w:val="007B3C90"/>
    <w:rsid w:val="007B3D4E"/>
    <w:rsid w:val="007B4125"/>
    <w:rsid w:val="007B52D4"/>
    <w:rsid w:val="007B5BE3"/>
    <w:rsid w:val="007B64EA"/>
    <w:rsid w:val="007B7D3C"/>
    <w:rsid w:val="007C2432"/>
    <w:rsid w:val="007C2516"/>
    <w:rsid w:val="007C2CCF"/>
    <w:rsid w:val="007C2D27"/>
    <w:rsid w:val="007C30F5"/>
    <w:rsid w:val="007C32A9"/>
    <w:rsid w:val="007C3DE9"/>
    <w:rsid w:val="007C429E"/>
    <w:rsid w:val="007C4C48"/>
    <w:rsid w:val="007C4D3D"/>
    <w:rsid w:val="007C5493"/>
    <w:rsid w:val="007C581E"/>
    <w:rsid w:val="007C5982"/>
    <w:rsid w:val="007C60AA"/>
    <w:rsid w:val="007C77BD"/>
    <w:rsid w:val="007D0252"/>
    <w:rsid w:val="007D0C49"/>
    <w:rsid w:val="007D19D4"/>
    <w:rsid w:val="007D25A5"/>
    <w:rsid w:val="007D3496"/>
    <w:rsid w:val="007D3638"/>
    <w:rsid w:val="007D3F28"/>
    <w:rsid w:val="007D3F56"/>
    <w:rsid w:val="007D4F32"/>
    <w:rsid w:val="007D561D"/>
    <w:rsid w:val="007D5709"/>
    <w:rsid w:val="007D5736"/>
    <w:rsid w:val="007D65FB"/>
    <w:rsid w:val="007D76A0"/>
    <w:rsid w:val="007D7F95"/>
    <w:rsid w:val="007E107F"/>
    <w:rsid w:val="007E2CDC"/>
    <w:rsid w:val="007E38E8"/>
    <w:rsid w:val="007E56F2"/>
    <w:rsid w:val="007E5DE4"/>
    <w:rsid w:val="007E68A9"/>
    <w:rsid w:val="007E6B80"/>
    <w:rsid w:val="007F011A"/>
    <w:rsid w:val="007F097A"/>
    <w:rsid w:val="007F0FDD"/>
    <w:rsid w:val="007F16A9"/>
    <w:rsid w:val="007F32D1"/>
    <w:rsid w:val="007F37AC"/>
    <w:rsid w:val="007F47F2"/>
    <w:rsid w:val="007F5ED0"/>
    <w:rsid w:val="007F7806"/>
    <w:rsid w:val="008001BE"/>
    <w:rsid w:val="00801282"/>
    <w:rsid w:val="00801D44"/>
    <w:rsid w:val="008026F4"/>
    <w:rsid w:val="0080281B"/>
    <w:rsid w:val="00803949"/>
    <w:rsid w:val="00803E1E"/>
    <w:rsid w:val="0080461D"/>
    <w:rsid w:val="00810CC0"/>
    <w:rsid w:val="00811922"/>
    <w:rsid w:val="00811CB3"/>
    <w:rsid w:val="00811EFD"/>
    <w:rsid w:val="00813C80"/>
    <w:rsid w:val="008143DF"/>
    <w:rsid w:val="00817150"/>
    <w:rsid w:val="00817A2E"/>
    <w:rsid w:val="00820BC2"/>
    <w:rsid w:val="00820D27"/>
    <w:rsid w:val="0082133C"/>
    <w:rsid w:val="00822304"/>
    <w:rsid w:val="00822A5F"/>
    <w:rsid w:val="00822A66"/>
    <w:rsid w:val="00822B6D"/>
    <w:rsid w:val="0082343B"/>
    <w:rsid w:val="00824BD5"/>
    <w:rsid w:val="00824D21"/>
    <w:rsid w:val="00827166"/>
    <w:rsid w:val="0082746B"/>
    <w:rsid w:val="00827D2A"/>
    <w:rsid w:val="00831EAE"/>
    <w:rsid w:val="00832B6D"/>
    <w:rsid w:val="00832BD3"/>
    <w:rsid w:val="0083374D"/>
    <w:rsid w:val="00834006"/>
    <w:rsid w:val="00834166"/>
    <w:rsid w:val="008342A1"/>
    <w:rsid w:val="008362BC"/>
    <w:rsid w:val="00836436"/>
    <w:rsid w:val="00836446"/>
    <w:rsid w:val="0083669B"/>
    <w:rsid w:val="00837549"/>
    <w:rsid w:val="008376C0"/>
    <w:rsid w:val="00840526"/>
    <w:rsid w:val="00840B1C"/>
    <w:rsid w:val="00840BA0"/>
    <w:rsid w:val="00841117"/>
    <w:rsid w:val="008411EA"/>
    <w:rsid w:val="008414D4"/>
    <w:rsid w:val="008418C6"/>
    <w:rsid w:val="00841DEC"/>
    <w:rsid w:val="0084256E"/>
    <w:rsid w:val="00847186"/>
    <w:rsid w:val="00847900"/>
    <w:rsid w:val="008528C1"/>
    <w:rsid w:val="0085324F"/>
    <w:rsid w:val="00853F64"/>
    <w:rsid w:val="00854123"/>
    <w:rsid w:val="008545A6"/>
    <w:rsid w:val="00855AAE"/>
    <w:rsid w:val="00855B74"/>
    <w:rsid w:val="00856917"/>
    <w:rsid w:val="0086044C"/>
    <w:rsid w:val="008619C2"/>
    <w:rsid w:val="00861BF6"/>
    <w:rsid w:val="00861C1C"/>
    <w:rsid w:val="008622F8"/>
    <w:rsid w:val="00862EC8"/>
    <w:rsid w:val="008640BE"/>
    <w:rsid w:val="008652B0"/>
    <w:rsid w:val="00865345"/>
    <w:rsid w:val="00866277"/>
    <w:rsid w:val="00867372"/>
    <w:rsid w:val="00867516"/>
    <w:rsid w:val="00867749"/>
    <w:rsid w:val="0087032E"/>
    <w:rsid w:val="008705F6"/>
    <w:rsid w:val="0087183E"/>
    <w:rsid w:val="00872CC4"/>
    <w:rsid w:val="00872E45"/>
    <w:rsid w:val="00873167"/>
    <w:rsid w:val="00873EED"/>
    <w:rsid w:val="00876CE3"/>
    <w:rsid w:val="00876FB7"/>
    <w:rsid w:val="00877CA1"/>
    <w:rsid w:val="008802FF"/>
    <w:rsid w:val="00881C0C"/>
    <w:rsid w:val="0088288F"/>
    <w:rsid w:val="00883904"/>
    <w:rsid w:val="00884BBC"/>
    <w:rsid w:val="008860FF"/>
    <w:rsid w:val="00886834"/>
    <w:rsid w:val="00887629"/>
    <w:rsid w:val="00887FC7"/>
    <w:rsid w:val="00890005"/>
    <w:rsid w:val="00890964"/>
    <w:rsid w:val="00890ABF"/>
    <w:rsid w:val="00890FC6"/>
    <w:rsid w:val="008923B4"/>
    <w:rsid w:val="00893911"/>
    <w:rsid w:val="00893CE3"/>
    <w:rsid w:val="00894349"/>
    <w:rsid w:val="00894F7B"/>
    <w:rsid w:val="00896BE6"/>
    <w:rsid w:val="0089750B"/>
    <w:rsid w:val="0089757D"/>
    <w:rsid w:val="00897775"/>
    <w:rsid w:val="008977E9"/>
    <w:rsid w:val="008A230A"/>
    <w:rsid w:val="008A3794"/>
    <w:rsid w:val="008A3E2B"/>
    <w:rsid w:val="008A467E"/>
    <w:rsid w:val="008A6F2F"/>
    <w:rsid w:val="008B2EE3"/>
    <w:rsid w:val="008B3C51"/>
    <w:rsid w:val="008B428A"/>
    <w:rsid w:val="008B5459"/>
    <w:rsid w:val="008B7291"/>
    <w:rsid w:val="008C0B82"/>
    <w:rsid w:val="008C0FB3"/>
    <w:rsid w:val="008C18D1"/>
    <w:rsid w:val="008C1F3F"/>
    <w:rsid w:val="008C337A"/>
    <w:rsid w:val="008C3655"/>
    <w:rsid w:val="008C408B"/>
    <w:rsid w:val="008C4AEB"/>
    <w:rsid w:val="008C5D86"/>
    <w:rsid w:val="008C6AC0"/>
    <w:rsid w:val="008D00C9"/>
    <w:rsid w:val="008D065C"/>
    <w:rsid w:val="008D0BC4"/>
    <w:rsid w:val="008D162A"/>
    <w:rsid w:val="008D275B"/>
    <w:rsid w:val="008D3441"/>
    <w:rsid w:val="008D3CB0"/>
    <w:rsid w:val="008D47ED"/>
    <w:rsid w:val="008D4C9B"/>
    <w:rsid w:val="008D50B7"/>
    <w:rsid w:val="008D56A3"/>
    <w:rsid w:val="008D671E"/>
    <w:rsid w:val="008D7285"/>
    <w:rsid w:val="008E0386"/>
    <w:rsid w:val="008E0441"/>
    <w:rsid w:val="008E293F"/>
    <w:rsid w:val="008E33C4"/>
    <w:rsid w:val="008E3402"/>
    <w:rsid w:val="008E5FA8"/>
    <w:rsid w:val="008E6011"/>
    <w:rsid w:val="008E6961"/>
    <w:rsid w:val="008E6B24"/>
    <w:rsid w:val="008E7ADD"/>
    <w:rsid w:val="008F0C9E"/>
    <w:rsid w:val="008F1781"/>
    <w:rsid w:val="008F263F"/>
    <w:rsid w:val="008F2C6D"/>
    <w:rsid w:val="008F2D56"/>
    <w:rsid w:val="008F4043"/>
    <w:rsid w:val="008F435C"/>
    <w:rsid w:val="008F5543"/>
    <w:rsid w:val="008F6439"/>
    <w:rsid w:val="008F7143"/>
    <w:rsid w:val="008F74C1"/>
    <w:rsid w:val="008F7EE1"/>
    <w:rsid w:val="009001BA"/>
    <w:rsid w:val="00900D50"/>
    <w:rsid w:val="009018F0"/>
    <w:rsid w:val="0090206E"/>
    <w:rsid w:val="009041DC"/>
    <w:rsid w:val="00905EE3"/>
    <w:rsid w:val="00905EE9"/>
    <w:rsid w:val="00907A2A"/>
    <w:rsid w:val="00907F1D"/>
    <w:rsid w:val="00907F4B"/>
    <w:rsid w:val="0091031E"/>
    <w:rsid w:val="00910627"/>
    <w:rsid w:val="0091199A"/>
    <w:rsid w:val="00911F08"/>
    <w:rsid w:val="00912042"/>
    <w:rsid w:val="00912068"/>
    <w:rsid w:val="00912883"/>
    <w:rsid w:val="009137E8"/>
    <w:rsid w:val="00913DCB"/>
    <w:rsid w:val="00913F45"/>
    <w:rsid w:val="009148F0"/>
    <w:rsid w:val="00914A31"/>
    <w:rsid w:val="00914BA6"/>
    <w:rsid w:val="0091540A"/>
    <w:rsid w:val="00915819"/>
    <w:rsid w:val="00917242"/>
    <w:rsid w:val="00920352"/>
    <w:rsid w:val="009204CF"/>
    <w:rsid w:val="00920DE9"/>
    <w:rsid w:val="00920E8F"/>
    <w:rsid w:val="00921874"/>
    <w:rsid w:val="00921E7A"/>
    <w:rsid w:val="009221CB"/>
    <w:rsid w:val="009225FE"/>
    <w:rsid w:val="009236B3"/>
    <w:rsid w:val="0092437B"/>
    <w:rsid w:val="00924ABB"/>
    <w:rsid w:val="00926812"/>
    <w:rsid w:val="0092693C"/>
    <w:rsid w:val="00926C05"/>
    <w:rsid w:val="00927137"/>
    <w:rsid w:val="00930D2C"/>
    <w:rsid w:val="00931B87"/>
    <w:rsid w:val="009328BC"/>
    <w:rsid w:val="00934DE6"/>
    <w:rsid w:val="009352B3"/>
    <w:rsid w:val="00935EDF"/>
    <w:rsid w:val="00936951"/>
    <w:rsid w:val="00936C71"/>
    <w:rsid w:val="00937061"/>
    <w:rsid w:val="00940348"/>
    <w:rsid w:val="00940FF6"/>
    <w:rsid w:val="0094189B"/>
    <w:rsid w:val="00941C00"/>
    <w:rsid w:val="00941C03"/>
    <w:rsid w:val="00943165"/>
    <w:rsid w:val="00943E59"/>
    <w:rsid w:val="0094413F"/>
    <w:rsid w:val="0094531B"/>
    <w:rsid w:val="009459B2"/>
    <w:rsid w:val="009468A5"/>
    <w:rsid w:val="00947934"/>
    <w:rsid w:val="00947A2F"/>
    <w:rsid w:val="009511A2"/>
    <w:rsid w:val="00952071"/>
    <w:rsid w:val="00954581"/>
    <w:rsid w:val="009545C5"/>
    <w:rsid w:val="009560B1"/>
    <w:rsid w:val="00956439"/>
    <w:rsid w:val="00956C07"/>
    <w:rsid w:val="009571DF"/>
    <w:rsid w:val="009578CA"/>
    <w:rsid w:val="009578DE"/>
    <w:rsid w:val="00957B7C"/>
    <w:rsid w:val="0096064E"/>
    <w:rsid w:val="00965A14"/>
    <w:rsid w:val="00965FC9"/>
    <w:rsid w:val="00966FA0"/>
    <w:rsid w:val="0096753F"/>
    <w:rsid w:val="00970F8A"/>
    <w:rsid w:val="00971323"/>
    <w:rsid w:val="009724C9"/>
    <w:rsid w:val="00972787"/>
    <w:rsid w:val="0097280B"/>
    <w:rsid w:val="0097321F"/>
    <w:rsid w:val="00973341"/>
    <w:rsid w:val="00973F2D"/>
    <w:rsid w:val="00974248"/>
    <w:rsid w:val="00975A85"/>
    <w:rsid w:val="00975B1C"/>
    <w:rsid w:val="00975EAC"/>
    <w:rsid w:val="00977289"/>
    <w:rsid w:val="00977A52"/>
    <w:rsid w:val="00980250"/>
    <w:rsid w:val="00980B5C"/>
    <w:rsid w:val="00981B9F"/>
    <w:rsid w:val="00981C80"/>
    <w:rsid w:val="00981DE5"/>
    <w:rsid w:val="00983FFF"/>
    <w:rsid w:val="009842F5"/>
    <w:rsid w:val="0098464E"/>
    <w:rsid w:val="00986633"/>
    <w:rsid w:val="0098689E"/>
    <w:rsid w:val="009868EE"/>
    <w:rsid w:val="0098759C"/>
    <w:rsid w:val="0098773D"/>
    <w:rsid w:val="009900A9"/>
    <w:rsid w:val="00990321"/>
    <w:rsid w:val="009909F6"/>
    <w:rsid w:val="00990AF0"/>
    <w:rsid w:val="009928D7"/>
    <w:rsid w:val="00993182"/>
    <w:rsid w:val="00994A64"/>
    <w:rsid w:val="00994D3A"/>
    <w:rsid w:val="0099500D"/>
    <w:rsid w:val="00995534"/>
    <w:rsid w:val="00995663"/>
    <w:rsid w:val="0099669C"/>
    <w:rsid w:val="0099688E"/>
    <w:rsid w:val="00997205"/>
    <w:rsid w:val="009976B4"/>
    <w:rsid w:val="009A0BFA"/>
    <w:rsid w:val="009A0EB6"/>
    <w:rsid w:val="009A0EFE"/>
    <w:rsid w:val="009A117A"/>
    <w:rsid w:val="009A117F"/>
    <w:rsid w:val="009A12C4"/>
    <w:rsid w:val="009A17C2"/>
    <w:rsid w:val="009A1AD1"/>
    <w:rsid w:val="009A269A"/>
    <w:rsid w:val="009A293F"/>
    <w:rsid w:val="009A2F52"/>
    <w:rsid w:val="009A30CB"/>
    <w:rsid w:val="009A3132"/>
    <w:rsid w:val="009A31CA"/>
    <w:rsid w:val="009A3F07"/>
    <w:rsid w:val="009A5A9E"/>
    <w:rsid w:val="009A5B76"/>
    <w:rsid w:val="009A5F4E"/>
    <w:rsid w:val="009A5F65"/>
    <w:rsid w:val="009A767D"/>
    <w:rsid w:val="009A7766"/>
    <w:rsid w:val="009B0502"/>
    <w:rsid w:val="009B18D2"/>
    <w:rsid w:val="009B1F78"/>
    <w:rsid w:val="009B24B1"/>
    <w:rsid w:val="009B2540"/>
    <w:rsid w:val="009B46E4"/>
    <w:rsid w:val="009B51B9"/>
    <w:rsid w:val="009B5786"/>
    <w:rsid w:val="009B6225"/>
    <w:rsid w:val="009B68BA"/>
    <w:rsid w:val="009B760E"/>
    <w:rsid w:val="009B7AE3"/>
    <w:rsid w:val="009B7EA0"/>
    <w:rsid w:val="009C0733"/>
    <w:rsid w:val="009C0785"/>
    <w:rsid w:val="009C0FFF"/>
    <w:rsid w:val="009C1D41"/>
    <w:rsid w:val="009C277D"/>
    <w:rsid w:val="009C2C40"/>
    <w:rsid w:val="009C2F01"/>
    <w:rsid w:val="009C42DE"/>
    <w:rsid w:val="009C4D1C"/>
    <w:rsid w:val="009C51DA"/>
    <w:rsid w:val="009C57F4"/>
    <w:rsid w:val="009C64BD"/>
    <w:rsid w:val="009C7A54"/>
    <w:rsid w:val="009D08CB"/>
    <w:rsid w:val="009D10AF"/>
    <w:rsid w:val="009D2DE9"/>
    <w:rsid w:val="009D52B9"/>
    <w:rsid w:val="009D5977"/>
    <w:rsid w:val="009D5BD5"/>
    <w:rsid w:val="009D6973"/>
    <w:rsid w:val="009E0233"/>
    <w:rsid w:val="009E0306"/>
    <w:rsid w:val="009E1275"/>
    <w:rsid w:val="009E167A"/>
    <w:rsid w:val="009E37A1"/>
    <w:rsid w:val="009E5484"/>
    <w:rsid w:val="009E68CB"/>
    <w:rsid w:val="009E6B83"/>
    <w:rsid w:val="009E7992"/>
    <w:rsid w:val="009F0588"/>
    <w:rsid w:val="009F109E"/>
    <w:rsid w:val="009F10FD"/>
    <w:rsid w:val="009F150E"/>
    <w:rsid w:val="009F242D"/>
    <w:rsid w:val="009F2C00"/>
    <w:rsid w:val="009F4B56"/>
    <w:rsid w:val="009F5657"/>
    <w:rsid w:val="009F5904"/>
    <w:rsid w:val="009F6C65"/>
    <w:rsid w:val="009F7147"/>
    <w:rsid w:val="009F797F"/>
    <w:rsid w:val="009F7BC2"/>
    <w:rsid w:val="009F7C54"/>
    <w:rsid w:val="009F7F17"/>
    <w:rsid w:val="00A01D6E"/>
    <w:rsid w:val="00A02F99"/>
    <w:rsid w:val="00A059A9"/>
    <w:rsid w:val="00A05E82"/>
    <w:rsid w:val="00A067B3"/>
    <w:rsid w:val="00A0689D"/>
    <w:rsid w:val="00A06C47"/>
    <w:rsid w:val="00A109BA"/>
    <w:rsid w:val="00A112A7"/>
    <w:rsid w:val="00A121E8"/>
    <w:rsid w:val="00A132EF"/>
    <w:rsid w:val="00A13B4C"/>
    <w:rsid w:val="00A140ED"/>
    <w:rsid w:val="00A14F9A"/>
    <w:rsid w:val="00A15726"/>
    <w:rsid w:val="00A171FB"/>
    <w:rsid w:val="00A173EE"/>
    <w:rsid w:val="00A20E2E"/>
    <w:rsid w:val="00A23BEE"/>
    <w:rsid w:val="00A23D3C"/>
    <w:rsid w:val="00A2487A"/>
    <w:rsid w:val="00A25845"/>
    <w:rsid w:val="00A25AB0"/>
    <w:rsid w:val="00A26F73"/>
    <w:rsid w:val="00A3181D"/>
    <w:rsid w:val="00A32859"/>
    <w:rsid w:val="00A33683"/>
    <w:rsid w:val="00A347FD"/>
    <w:rsid w:val="00A369CB"/>
    <w:rsid w:val="00A3705F"/>
    <w:rsid w:val="00A41070"/>
    <w:rsid w:val="00A412B0"/>
    <w:rsid w:val="00A42C1F"/>
    <w:rsid w:val="00A43375"/>
    <w:rsid w:val="00A439D8"/>
    <w:rsid w:val="00A43ACE"/>
    <w:rsid w:val="00A43CA5"/>
    <w:rsid w:val="00A44248"/>
    <w:rsid w:val="00A46246"/>
    <w:rsid w:val="00A5164E"/>
    <w:rsid w:val="00A526D2"/>
    <w:rsid w:val="00A53062"/>
    <w:rsid w:val="00A53B7C"/>
    <w:rsid w:val="00A554CC"/>
    <w:rsid w:val="00A560D1"/>
    <w:rsid w:val="00A5775D"/>
    <w:rsid w:val="00A57A7E"/>
    <w:rsid w:val="00A6028C"/>
    <w:rsid w:val="00A607DD"/>
    <w:rsid w:val="00A60F14"/>
    <w:rsid w:val="00A61AD4"/>
    <w:rsid w:val="00A62163"/>
    <w:rsid w:val="00A63202"/>
    <w:rsid w:val="00A63438"/>
    <w:rsid w:val="00A64727"/>
    <w:rsid w:val="00A648E0"/>
    <w:rsid w:val="00A64A98"/>
    <w:rsid w:val="00A64D2D"/>
    <w:rsid w:val="00A65B84"/>
    <w:rsid w:val="00A65BAB"/>
    <w:rsid w:val="00A65D5F"/>
    <w:rsid w:val="00A66944"/>
    <w:rsid w:val="00A66992"/>
    <w:rsid w:val="00A66F5F"/>
    <w:rsid w:val="00A67769"/>
    <w:rsid w:val="00A67E91"/>
    <w:rsid w:val="00A70EAF"/>
    <w:rsid w:val="00A7325A"/>
    <w:rsid w:val="00A736EA"/>
    <w:rsid w:val="00A7390F"/>
    <w:rsid w:val="00A73BEB"/>
    <w:rsid w:val="00A745D4"/>
    <w:rsid w:val="00A74F63"/>
    <w:rsid w:val="00A75A80"/>
    <w:rsid w:val="00A75BB6"/>
    <w:rsid w:val="00A805B4"/>
    <w:rsid w:val="00A80D8F"/>
    <w:rsid w:val="00A8176C"/>
    <w:rsid w:val="00A819BD"/>
    <w:rsid w:val="00A82496"/>
    <w:rsid w:val="00A83D4C"/>
    <w:rsid w:val="00A84370"/>
    <w:rsid w:val="00A843A7"/>
    <w:rsid w:val="00A84BED"/>
    <w:rsid w:val="00A84C6F"/>
    <w:rsid w:val="00A84DC2"/>
    <w:rsid w:val="00A84EA9"/>
    <w:rsid w:val="00A85196"/>
    <w:rsid w:val="00A855C9"/>
    <w:rsid w:val="00A85933"/>
    <w:rsid w:val="00A85DED"/>
    <w:rsid w:val="00A86557"/>
    <w:rsid w:val="00A86A73"/>
    <w:rsid w:val="00A871A7"/>
    <w:rsid w:val="00A900CB"/>
    <w:rsid w:val="00A90328"/>
    <w:rsid w:val="00A976F7"/>
    <w:rsid w:val="00AA101A"/>
    <w:rsid w:val="00AA10B9"/>
    <w:rsid w:val="00AA1EE6"/>
    <w:rsid w:val="00AA231E"/>
    <w:rsid w:val="00AA2C88"/>
    <w:rsid w:val="00AA343A"/>
    <w:rsid w:val="00AA367B"/>
    <w:rsid w:val="00AA37DC"/>
    <w:rsid w:val="00AA45E1"/>
    <w:rsid w:val="00AA4876"/>
    <w:rsid w:val="00AA48CF"/>
    <w:rsid w:val="00AA5181"/>
    <w:rsid w:val="00AA54CE"/>
    <w:rsid w:val="00AB03F2"/>
    <w:rsid w:val="00AB04C8"/>
    <w:rsid w:val="00AB1216"/>
    <w:rsid w:val="00AB15AD"/>
    <w:rsid w:val="00AB1AAD"/>
    <w:rsid w:val="00AB2368"/>
    <w:rsid w:val="00AB3193"/>
    <w:rsid w:val="00AB3DE4"/>
    <w:rsid w:val="00AB5737"/>
    <w:rsid w:val="00AB6A1E"/>
    <w:rsid w:val="00AB75AA"/>
    <w:rsid w:val="00AB7652"/>
    <w:rsid w:val="00AC0858"/>
    <w:rsid w:val="00AC0AA7"/>
    <w:rsid w:val="00AC0CDF"/>
    <w:rsid w:val="00AC0E5A"/>
    <w:rsid w:val="00AC14C5"/>
    <w:rsid w:val="00AC167C"/>
    <w:rsid w:val="00AC202D"/>
    <w:rsid w:val="00AC31F4"/>
    <w:rsid w:val="00AC3633"/>
    <w:rsid w:val="00AC450A"/>
    <w:rsid w:val="00AC6A09"/>
    <w:rsid w:val="00AC7F41"/>
    <w:rsid w:val="00AD02C0"/>
    <w:rsid w:val="00AD0D09"/>
    <w:rsid w:val="00AD1A2F"/>
    <w:rsid w:val="00AD1CCA"/>
    <w:rsid w:val="00AD2206"/>
    <w:rsid w:val="00AD2CB6"/>
    <w:rsid w:val="00AD2DE8"/>
    <w:rsid w:val="00AD2F59"/>
    <w:rsid w:val="00AD30DB"/>
    <w:rsid w:val="00AD3832"/>
    <w:rsid w:val="00AD3AD9"/>
    <w:rsid w:val="00AD3C82"/>
    <w:rsid w:val="00AD6098"/>
    <w:rsid w:val="00AD7C6A"/>
    <w:rsid w:val="00AE00D8"/>
    <w:rsid w:val="00AE017B"/>
    <w:rsid w:val="00AE0488"/>
    <w:rsid w:val="00AE0AB7"/>
    <w:rsid w:val="00AE0C8E"/>
    <w:rsid w:val="00AE53B4"/>
    <w:rsid w:val="00AE6172"/>
    <w:rsid w:val="00AE6B91"/>
    <w:rsid w:val="00AE73B0"/>
    <w:rsid w:val="00AF1904"/>
    <w:rsid w:val="00AF2CE0"/>
    <w:rsid w:val="00AF2F61"/>
    <w:rsid w:val="00AF3B40"/>
    <w:rsid w:val="00AF431A"/>
    <w:rsid w:val="00AF4DB5"/>
    <w:rsid w:val="00B005E4"/>
    <w:rsid w:val="00B009F4"/>
    <w:rsid w:val="00B0102A"/>
    <w:rsid w:val="00B01101"/>
    <w:rsid w:val="00B01453"/>
    <w:rsid w:val="00B014D5"/>
    <w:rsid w:val="00B033CB"/>
    <w:rsid w:val="00B03BE6"/>
    <w:rsid w:val="00B04777"/>
    <w:rsid w:val="00B04A25"/>
    <w:rsid w:val="00B04CD2"/>
    <w:rsid w:val="00B074F7"/>
    <w:rsid w:val="00B100C7"/>
    <w:rsid w:val="00B108DC"/>
    <w:rsid w:val="00B10E6F"/>
    <w:rsid w:val="00B11F03"/>
    <w:rsid w:val="00B121FB"/>
    <w:rsid w:val="00B133BF"/>
    <w:rsid w:val="00B14060"/>
    <w:rsid w:val="00B1414E"/>
    <w:rsid w:val="00B14A9B"/>
    <w:rsid w:val="00B15FAB"/>
    <w:rsid w:val="00B162B9"/>
    <w:rsid w:val="00B16E0A"/>
    <w:rsid w:val="00B17660"/>
    <w:rsid w:val="00B21385"/>
    <w:rsid w:val="00B219E7"/>
    <w:rsid w:val="00B22535"/>
    <w:rsid w:val="00B22664"/>
    <w:rsid w:val="00B24530"/>
    <w:rsid w:val="00B24BBE"/>
    <w:rsid w:val="00B250E9"/>
    <w:rsid w:val="00B259B8"/>
    <w:rsid w:val="00B2679C"/>
    <w:rsid w:val="00B26F63"/>
    <w:rsid w:val="00B274BB"/>
    <w:rsid w:val="00B27FC6"/>
    <w:rsid w:val="00B30F42"/>
    <w:rsid w:val="00B321C7"/>
    <w:rsid w:val="00B333D6"/>
    <w:rsid w:val="00B3395A"/>
    <w:rsid w:val="00B3403B"/>
    <w:rsid w:val="00B34471"/>
    <w:rsid w:val="00B34A8E"/>
    <w:rsid w:val="00B35322"/>
    <w:rsid w:val="00B35F03"/>
    <w:rsid w:val="00B40343"/>
    <w:rsid w:val="00B414A1"/>
    <w:rsid w:val="00B41629"/>
    <w:rsid w:val="00B429AE"/>
    <w:rsid w:val="00B43D4D"/>
    <w:rsid w:val="00B44FCB"/>
    <w:rsid w:val="00B462FB"/>
    <w:rsid w:val="00B4791C"/>
    <w:rsid w:val="00B47B15"/>
    <w:rsid w:val="00B47C8D"/>
    <w:rsid w:val="00B47CEC"/>
    <w:rsid w:val="00B52468"/>
    <w:rsid w:val="00B530D7"/>
    <w:rsid w:val="00B53424"/>
    <w:rsid w:val="00B543F2"/>
    <w:rsid w:val="00B54BFD"/>
    <w:rsid w:val="00B54D4A"/>
    <w:rsid w:val="00B54E32"/>
    <w:rsid w:val="00B55A4F"/>
    <w:rsid w:val="00B56B43"/>
    <w:rsid w:val="00B57AA0"/>
    <w:rsid w:val="00B57D2F"/>
    <w:rsid w:val="00B61AF3"/>
    <w:rsid w:val="00B6207F"/>
    <w:rsid w:val="00B625CC"/>
    <w:rsid w:val="00B63244"/>
    <w:rsid w:val="00B63247"/>
    <w:rsid w:val="00B635AC"/>
    <w:rsid w:val="00B63DF0"/>
    <w:rsid w:val="00B64139"/>
    <w:rsid w:val="00B65FA8"/>
    <w:rsid w:val="00B67588"/>
    <w:rsid w:val="00B709BF"/>
    <w:rsid w:val="00B70FFC"/>
    <w:rsid w:val="00B71593"/>
    <w:rsid w:val="00B71E1D"/>
    <w:rsid w:val="00B7262A"/>
    <w:rsid w:val="00B744B8"/>
    <w:rsid w:val="00B74646"/>
    <w:rsid w:val="00B75524"/>
    <w:rsid w:val="00B75A05"/>
    <w:rsid w:val="00B75B5D"/>
    <w:rsid w:val="00B776E0"/>
    <w:rsid w:val="00B81135"/>
    <w:rsid w:val="00B81513"/>
    <w:rsid w:val="00B817D4"/>
    <w:rsid w:val="00B81C26"/>
    <w:rsid w:val="00B81E2C"/>
    <w:rsid w:val="00B825A9"/>
    <w:rsid w:val="00B842A3"/>
    <w:rsid w:val="00B84455"/>
    <w:rsid w:val="00B844DA"/>
    <w:rsid w:val="00B85AED"/>
    <w:rsid w:val="00B862DF"/>
    <w:rsid w:val="00B8689E"/>
    <w:rsid w:val="00B875A7"/>
    <w:rsid w:val="00B87CE1"/>
    <w:rsid w:val="00B909F6"/>
    <w:rsid w:val="00B91495"/>
    <w:rsid w:val="00B91498"/>
    <w:rsid w:val="00B9244E"/>
    <w:rsid w:val="00B9293E"/>
    <w:rsid w:val="00B93855"/>
    <w:rsid w:val="00B93F18"/>
    <w:rsid w:val="00B945F5"/>
    <w:rsid w:val="00B94C13"/>
    <w:rsid w:val="00B958AD"/>
    <w:rsid w:val="00B95BB0"/>
    <w:rsid w:val="00B96356"/>
    <w:rsid w:val="00B968B8"/>
    <w:rsid w:val="00B96F74"/>
    <w:rsid w:val="00B97234"/>
    <w:rsid w:val="00B97AE5"/>
    <w:rsid w:val="00B97BDF"/>
    <w:rsid w:val="00B97CF0"/>
    <w:rsid w:val="00BA0483"/>
    <w:rsid w:val="00BA127D"/>
    <w:rsid w:val="00BA130B"/>
    <w:rsid w:val="00BA182C"/>
    <w:rsid w:val="00BA1EB5"/>
    <w:rsid w:val="00BA301C"/>
    <w:rsid w:val="00BA3454"/>
    <w:rsid w:val="00BA51B0"/>
    <w:rsid w:val="00BA705C"/>
    <w:rsid w:val="00BA73E2"/>
    <w:rsid w:val="00BB0B1B"/>
    <w:rsid w:val="00BB1A60"/>
    <w:rsid w:val="00BB1AA7"/>
    <w:rsid w:val="00BB3193"/>
    <w:rsid w:val="00BB367F"/>
    <w:rsid w:val="00BB3FC5"/>
    <w:rsid w:val="00BB4112"/>
    <w:rsid w:val="00BB489C"/>
    <w:rsid w:val="00BB49F3"/>
    <w:rsid w:val="00BB5187"/>
    <w:rsid w:val="00BB5E45"/>
    <w:rsid w:val="00BB5EEC"/>
    <w:rsid w:val="00BB5F23"/>
    <w:rsid w:val="00BB7975"/>
    <w:rsid w:val="00BB7C16"/>
    <w:rsid w:val="00BC0156"/>
    <w:rsid w:val="00BC0CC4"/>
    <w:rsid w:val="00BC0D57"/>
    <w:rsid w:val="00BC0E08"/>
    <w:rsid w:val="00BC215E"/>
    <w:rsid w:val="00BC283F"/>
    <w:rsid w:val="00BC5536"/>
    <w:rsid w:val="00BC5ED0"/>
    <w:rsid w:val="00BC7AED"/>
    <w:rsid w:val="00BC7E9E"/>
    <w:rsid w:val="00BD02C4"/>
    <w:rsid w:val="00BD04FC"/>
    <w:rsid w:val="00BD05D2"/>
    <w:rsid w:val="00BD0B26"/>
    <w:rsid w:val="00BD2117"/>
    <w:rsid w:val="00BD304D"/>
    <w:rsid w:val="00BD4EED"/>
    <w:rsid w:val="00BD5B21"/>
    <w:rsid w:val="00BD5C53"/>
    <w:rsid w:val="00BD5C70"/>
    <w:rsid w:val="00BD6144"/>
    <w:rsid w:val="00BD65BD"/>
    <w:rsid w:val="00BD678D"/>
    <w:rsid w:val="00BD697D"/>
    <w:rsid w:val="00BD7BC4"/>
    <w:rsid w:val="00BD7EA6"/>
    <w:rsid w:val="00BE1CA9"/>
    <w:rsid w:val="00BE2111"/>
    <w:rsid w:val="00BE3008"/>
    <w:rsid w:val="00BE358F"/>
    <w:rsid w:val="00BE4548"/>
    <w:rsid w:val="00BE64A0"/>
    <w:rsid w:val="00BE7ABA"/>
    <w:rsid w:val="00BF0DA2"/>
    <w:rsid w:val="00BF17E0"/>
    <w:rsid w:val="00BF1D06"/>
    <w:rsid w:val="00BF2E06"/>
    <w:rsid w:val="00BF2EFF"/>
    <w:rsid w:val="00BF330A"/>
    <w:rsid w:val="00BF373A"/>
    <w:rsid w:val="00BF4079"/>
    <w:rsid w:val="00BF4597"/>
    <w:rsid w:val="00BF6948"/>
    <w:rsid w:val="00C0002F"/>
    <w:rsid w:val="00C0109A"/>
    <w:rsid w:val="00C03069"/>
    <w:rsid w:val="00C04294"/>
    <w:rsid w:val="00C049BC"/>
    <w:rsid w:val="00C04DC3"/>
    <w:rsid w:val="00C05DAE"/>
    <w:rsid w:val="00C0611C"/>
    <w:rsid w:val="00C07A6E"/>
    <w:rsid w:val="00C07C15"/>
    <w:rsid w:val="00C10131"/>
    <w:rsid w:val="00C11300"/>
    <w:rsid w:val="00C1285E"/>
    <w:rsid w:val="00C13519"/>
    <w:rsid w:val="00C13AA8"/>
    <w:rsid w:val="00C14C15"/>
    <w:rsid w:val="00C16830"/>
    <w:rsid w:val="00C16C1D"/>
    <w:rsid w:val="00C1709A"/>
    <w:rsid w:val="00C1799C"/>
    <w:rsid w:val="00C21274"/>
    <w:rsid w:val="00C21FBD"/>
    <w:rsid w:val="00C22357"/>
    <w:rsid w:val="00C2259D"/>
    <w:rsid w:val="00C22AA6"/>
    <w:rsid w:val="00C23D07"/>
    <w:rsid w:val="00C2542E"/>
    <w:rsid w:val="00C26F1B"/>
    <w:rsid w:val="00C2712E"/>
    <w:rsid w:val="00C27262"/>
    <w:rsid w:val="00C30352"/>
    <w:rsid w:val="00C304B2"/>
    <w:rsid w:val="00C304F1"/>
    <w:rsid w:val="00C31AB5"/>
    <w:rsid w:val="00C3241E"/>
    <w:rsid w:val="00C327B8"/>
    <w:rsid w:val="00C32B9B"/>
    <w:rsid w:val="00C3330F"/>
    <w:rsid w:val="00C338B8"/>
    <w:rsid w:val="00C342F0"/>
    <w:rsid w:val="00C34B76"/>
    <w:rsid w:val="00C34C6D"/>
    <w:rsid w:val="00C3525A"/>
    <w:rsid w:val="00C36640"/>
    <w:rsid w:val="00C369E9"/>
    <w:rsid w:val="00C40684"/>
    <w:rsid w:val="00C41966"/>
    <w:rsid w:val="00C42ACE"/>
    <w:rsid w:val="00C4457F"/>
    <w:rsid w:val="00C4573C"/>
    <w:rsid w:val="00C45979"/>
    <w:rsid w:val="00C46EE2"/>
    <w:rsid w:val="00C47027"/>
    <w:rsid w:val="00C4721C"/>
    <w:rsid w:val="00C4775C"/>
    <w:rsid w:val="00C47A22"/>
    <w:rsid w:val="00C47A48"/>
    <w:rsid w:val="00C47B14"/>
    <w:rsid w:val="00C50199"/>
    <w:rsid w:val="00C524C7"/>
    <w:rsid w:val="00C52D59"/>
    <w:rsid w:val="00C53106"/>
    <w:rsid w:val="00C53929"/>
    <w:rsid w:val="00C53C21"/>
    <w:rsid w:val="00C5434C"/>
    <w:rsid w:val="00C5510A"/>
    <w:rsid w:val="00C55190"/>
    <w:rsid w:val="00C5796F"/>
    <w:rsid w:val="00C57F3E"/>
    <w:rsid w:val="00C60707"/>
    <w:rsid w:val="00C60A43"/>
    <w:rsid w:val="00C60F5A"/>
    <w:rsid w:val="00C61AE4"/>
    <w:rsid w:val="00C645EE"/>
    <w:rsid w:val="00C652AF"/>
    <w:rsid w:val="00C6556C"/>
    <w:rsid w:val="00C70125"/>
    <w:rsid w:val="00C72C25"/>
    <w:rsid w:val="00C7497E"/>
    <w:rsid w:val="00C757DF"/>
    <w:rsid w:val="00C76421"/>
    <w:rsid w:val="00C7697A"/>
    <w:rsid w:val="00C81427"/>
    <w:rsid w:val="00C81DA9"/>
    <w:rsid w:val="00C826C5"/>
    <w:rsid w:val="00C851B8"/>
    <w:rsid w:val="00C85D18"/>
    <w:rsid w:val="00C86268"/>
    <w:rsid w:val="00C867D8"/>
    <w:rsid w:val="00C868F9"/>
    <w:rsid w:val="00C90C99"/>
    <w:rsid w:val="00C90FFC"/>
    <w:rsid w:val="00C92DA3"/>
    <w:rsid w:val="00C935FC"/>
    <w:rsid w:val="00C9384F"/>
    <w:rsid w:val="00C95299"/>
    <w:rsid w:val="00C96440"/>
    <w:rsid w:val="00CA1308"/>
    <w:rsid w:val="00CA2424"/>
    <w:rsid w:val="00CA2891"/>
    <w:rsid w:val="00CA2B05"/>
    <w:rsid w:val="00CA4664"/>
    <w:rsid w:val="00CA4E04"/>
    <w:rsid w:val="00CA5A6A"/>
    <w:rsid w:val="00CA5E72"/>
    <w:rsid w:val="00CA681F"/>
    <w:rsid w:val="00CA6924"/>
    <w:rsid w:val="00CA6F96"/>
    <w:rsid w:val="00CB1B0A"/>
    <w:rsid w:val="00CB25E3"/>
    <w:rsid w:val="00CB2923"/>
    <w:rsid w:val="00CB2C0E"/>
    <w:rsid w:val="00CB6474"/>
    <w:rsid w:val="00CB666F"/>
    <w:rsid w:val="00CB70DD"/>
    <w:rsid w:val="00CB7452"/>
    <w:rsid w:val="00CB79F8"/>
    <w:rsid w:val="00CB7AD6"/>
    <w:rsid w:val="00CC0CC1"/>
    <w:rsid w:val="00CC1F98"/>
    <w:rsid w:val="00CC2D18"/>
    <w:rsid w:val="00CC3DF0"/>
    <w:rsid w:val="00CC5152"/>
    <w:rsid w:val="00CC65B6"/>
    <w:rsid w:val="00CD0D67"/>
    <w:rsid w:val="00CD12FE"/>
    <w:rsid w:val="00CD1929"/>
    <w:rsid w:val="00CD1A47"/>
    <w:rsid w:val="00CD1E15"/>
    <w:rsid w:val="00CD291E"/>
    <w:rsid w:val="00CD2F0C"/>
    <w:rsid w:val="00CD4643"/>
    <w:rsid w:val="00CD7540"/>
    <w:rsid w:val="00CE0082"/>
    <w:rsid w:val="00CE0358"/>
    <w:rsid w:val="00CE05CC"/>
    <w:rsid w:val="00CE1258"/>
    <w:rsid w:val="00CE199D"/>
    <w:rsid w:val="00CE1A5C"/>
    <w:rsid w:val="00CE1F27"/>
    <w:rsid w:val="00CE258B"/>
    <w:rsid w:val="00CE272D"/>
    <w:rsid w:val="00CE2D3C"/>
    <w:rsid w:val="00CE2FB0"/>
    <w:rsid w:val="00CE33F9"/>
    <w:rsid w:val="00CE4CAE"/>
    <w:rsid w:val="00CE4E1E"/>
    <w:rsid w:val="00CE6E28"/>
    <w:rsid w:val="00CE7A77"/>
    <w:rsid w:val="00CE7FA8"/>
    <w:rsid w:val="00CF0C23"/>
    <w:rsid w:val="00CF0D37"/>
    <w:rsid w:val="00CF0E56"/>
    <w:rsid w:val="00CF1817"/>
    <w:rsid w:val="00CF2474"/>
    <w:rsid w:val="00CF332A"/>
    <w:rsid w:val="00CF3F73"/>
    <w:rsid w:val="00CF4DA4"/>
    <w:rsid w:val="00D00421"/>
    <w:rsid w:val="00D00496"/>
    <w:rsid w:val="00D01727"/>
    <w:rsid w:val="00D02AA6"/>
    <w:rsid w:val="00D03881"/>
    <w:rsid w:val="00D06136"/>
    <w:rsid w:val="00D06D72"/>
    <w:rsid w:val="00D079FD"/>
    <w:rsid w:val="00D11D21"/>
    <w:rsid w:val="00D11F28"/>
    <w:rsid w:val="00D13D19"/>
    <w:rsid w:val="00D149A4"/>
    <w:rsid w:val="00D14FE6"/>
    <w:rsid w:val="00D150ED"/>
    <w:rsid w:val="00D16883"/>
    <w:rsid w:val="00D17C40"/>
    <w:rsid w:val="00D21562"/>
    <w:rsid w:val="00D21B4A"/>
    <w:rsid w:val="00D21E8C"/>
    <w:rsid w:val="00D229DB"/>
    <w:rsid w:val="00D2387D"/>
    <w:rsid w:val="00D24E65"/>
    <w:rsid w:val="00D24F4E"/>
    <w:rsid w:val="00D27ADA"/>
    <w:rsid w:val="00D30449"/>
    <w:rsid w:val="00D30AF0"/>
    <w:rsid w:val="00D32F5C"/>
    <w:rsid w:val="00D33559"/>
    <w:rsid w:val="00D335F3"/>
    <w:rsid w:val="00D33606"/>
    <w:rsid w:val="00D33A66"/>
    <w:rsid w:val="00D33C0E"/>
    <w:rsid w:val="00D35205"/>
    <w:rsid w:val="00D35246"/>
    <w:rsid w:val="00D357EA"/>
    <w:rsid w:val="00D35BC8"/>
    <w:rsid w:val="00D36C8E"/>
    <w:rsid w:val="00D37191"/>
    <w:rsid w:val="00D403F2"/>
    <w:rsid w:val="00D4195B"/>
    <w:rsid w:val="00D41F50"/>
    <w:rsid w:val="00D43877"/>
    <w:rsid w:val="00D44193"/>
    <w:rsid w:val="00D44EA4"/>
    <w:rsid w:val="00D45271"/>
    <w:rsid w:val="00D454B6"/>
    <w:rsid w:val="00D46B67"/>
    <w:rsid w:val="00D478E0"/>
    <w:rsid w:val="00D47AD4"/>
    <w:rsid w:val="00D5042D"/>
    <w:rsid w:val="00D50BA3"/>
    <w:rsid w:val="00D51BA9"/>
    <w:rsid w:val="00D52765"/>
    <w:rsid w:val="00D54B48"/>
    <w:rsid w:val="00D54B8C"/>
    <w:rsid w:val="00D56AED"/>
    <w:rsid w:val="00D6059A"/>
    <w:rsid w:val="00D61BF9"/>
    <w:rsid w:val="00D624D3"/>
    <w:rsid w:val="00D62FB5"/>
    <w:rsid w:val="00D63765"/>
    <w:rsid w:val="00D64825"/>
    <w:rsid w:val="00D64B29"/>
    <w:rsid w:val="00D64D64"/>
    <w:rsid w:val="00D650C5"/>
    <w:rsid w:val="00D66931"/>
    <w:rsid w:val="00D70790"/>
    <w:rsid w:val="00D70D35"/>
    <w:rsid w:val="00D711C3"/>
    <w:rsid w:val="00D711F0"/>
    <w:rsid w:val="00D722EF"/>
    <w:rsid w:val="00D75F81"/>
    <w:rsid w:val="00D77AD1"/>
    <w:rsid w:val="00D80149"/>
    <w:rsid w:val="00D804D9"/>
    <w:rsid w:val="00D80661"/>
    <w:rsid w:val="00D80684"/>
    <w:rsid w:val="00D809F1"/>
    <w:rsid w:val="00D83856"/>
    <w:rsid w:val="00D83BA0"/>
    <w:rsid w:val="00D85E86"/>
    <w:rsid w:val="00D90DFD"/>
    <w:rsid w:val="00D90E1A"/>
    <w:rsid w:val="00D90F2B"/>
    <w:rsid w:val="00D9106E"/>
    <w:rsid w:val="00D93D53"/>
    <w:rsid w:val="00D95246"/>
    <w:rsid w:val="00D95A94"/>
    <w:rsid w:val="00D96983"/>
    <w:rsid w:val="00D971B9"/>
    <w:rsid w:val="00D97A45"/>
    <w:rsid w:val="00D97C9E"/>
    <w:rsid w:val="00DA0605"/>
    <w:rsid w:val="00DA25D7"/>
    <w:rsid w:val="00DA310F"/>
    <w:rsid w:val="00DA3C48"/>
    <w:rsid w:val="00DA4C8D"/>
    <w:rsid w:val="00DA7FEA"/>
    <w:rsid w:val="00DB0AB9"/>
    <w:rsid w:val="00DB3CEA"/>
    <w:rsid w:val="00DB5953"/>
    <w:rsid w:val="00DB5A2C"/>
    <w:rsid w:val="00DC010A"/>
    <w:rsid w:val="00DC05D5"/>
    <w:rsid w:val="00DC0E36"/>
    <w:rsid w:val="00DC281B"/>
    <w:rsid w:val="00DC2C86"/>
    <w:rsid w:val="00DC2FA7"/>
    <w:rsid w:val="00DC4F7A"/>
    <w:rsid w:val="00DC5AD5"/>
    <w:rsid w:val="00DC7014"/>
    <w:rsid w:val="00DC7148"/>
    <w:rsid w:val="00DD1815"/>
    <w:rsid w:val="00DD1951"/>
    <w:rsid w:val="00DD1A45"/>
    <w:rsid w:val="00DD3711"/>
    <w:rsid w:val="00DD4570"/>
    <w:rsid w:val="00DD54FC"/>
    <w:rsid w:val="00DD59CF"/>
    <w:rsid w:val="00DD70A0"/>
    <w:rsid w:val="00DE0D35"/>
    <w:rsid w:val="00DE2B5E"/>
    <w:rsid w:val="00DE2DB4"/>
    <w:rsid w:val="00DE2F07"/>
    <w:rsid w:val="00DE60BD"/>
    <w:rsid w:val="00DE68CB"/>
    <w:rsid w:val="00DE69C8"/>
    <w:rsid w:val="00DE70A6"/>
    <w:rsid w:val="00DE766A"/>
    <w:rsid w:val="00DE76EE"/>
    <w:rsid w:val="00DF14BF"/>
    <w:rsid w:val="00DF2376"/>
    <w:rsid w:val="00DF24E2"/>
    <w:rsid w:val="00DF25FE"/>
    <w:rsid w:val="00DF3599"/>
    <w:rsid w:val="00DF3AE1"/>
    <w:rsid w:val="00DF4DE2"/>
    <w:rsid w:val="00DF6ED7"/>
    <w:rsid w:val="00DF7014"/>
    <w:rsid w:val="00DF7045"/>
    <w:rsid w:val="00DF70BE"/>
    <w:rsid w:val="00E00BB9"/>
    <w:rsid w:val="00E0268B"/>
    <w:rsid w:val="00E02AE0"/>
    <w:rsid w:val="00E03077"/>
    <w:rsid w:val="00E033E1"/>
    <w:rsid w:val="00E04059"/>
    <w:rsid w:val="00E045BC"/>
    <w:rsid w:val="00E047BF"/>
    <w:rsid w:val="00E04A1E"/>
    <w:rsid w:val="00E04CD4"/>
    <w:rsid w:val="00E05138"/>
    <w:rsid w:val="00E05E8A"/>
    <w:rsid w:val="00E05F37"/>
    <w:rsid w:val="00E076E8"/>
    <w:rsid w:val="00E07AAB"/>
    <w:rsid w:val="00E10195"/>
    <w:rsid w:val="00E10F8B"/>
    <w:rsid w:val="00E115F1"/>
    <w:rsid w:val="00E11A05"/>
    <w:rsid w:val="00E11C5A"/>
    <w:rsid w:val="00E120B4"/>
    <w:rsid w:val="00E12757"/>
    <w:rsid w:val="00E12844"/>
    <w:rsid w:val="00E1334C"/>
    <w:rsid w:val="00E146B1"/>
    <w:rsid w:val="00E1494C"/>
    <w:rsid w:val="00E14BD5"/>
    <w:rsid w:val="00E14C9D"/>
    <w:rsid w:val="00E165C4"/>
    <w:rsid w:val="00E16B52"/>
    <w:rsid w:val="00E201DA"/>
    <w:rsid w:val="00E208D1"/>
    <w:rsid w:val="00E20D4E"/>
    <w:rsid w:val="00E2103E"/>
    <w:rsid w:val="00E2261B"/>
    <w:rsid w:val="00E226C3"/>
    <w:rsid w:val="00E22A16"/>
    <w:rsid w:val="00E2395D"/>
    <w:rsid w:val="00E24CB0"/>
    <w:rsid w:val="00E250DD"/>
    <w:rsid w:val="00E25F03"/>
    <w:rsid w:val="00E25FB3"/>
    <w:rsid w:val="00E26B52"/>
    <w:rsid w:val="00E26CCA"/>
    <w:rsid w:val="00E27791"/>
    <w:rsid w:val="00E27A7C"/>
    <w:rsid w:val="00E27F1C"/>
    <w:rsid w:val="00E300A0"/>
    <w:rsid w:val="00E326AB"/>
    <w:rsid w:val="00E32AEE"/>
    <w:rsid w:val="00E32FAD"/>
    <w:rsid w:val="00E33161"/>
    <w:rsid w:val="00E33F03"/>
    <w:rsid w:val="00E36529"/>
    <w:rsid w:val="00E3696F"/>
    <w:rsid w:val="00E3788D"/>
    <w:rsid w:val="00E4029D"/>
    <w:rsid w:val="00E40745"/>
    <w:rsid w:val="00E40A36"/>
    <w:rsid w:val="00E40C87"/>
    <w:rsid w:val="00E41A0D"/>
    <w:rsid w:val="00E422BB"/>
    <w:rsid w:val="00E425D2"/>
    <w:rsid w:val="00E43C41"/>
    <w:rsid w:val="00E43F8B"/>
    <w:rsid w:val="00E440DA"/>
    <w:rsid w:val="00E444FE"/>
    <w:rsid w:val="00E4525D"/>
    <w:rsid w:val="00E45FD6"/>
    <w:rsid w:val="00E46679"/>
    <w:rsid w:val="00E46D73"/>
    <w:rsid w:val="00E4710B"/>
    <w:rsid w:val="00E51ABD"/>
    <w:rsid w:val="00E51EBD"/>
    <w:rsid w:val="00E520E4"/>
    <w:rsid w:val="00E528B7"/>
    <w:rsid w:val="00E52AF6"/>
    <w:rsid w:val="00E54387"/>
    <w:rsid w:val="00E55174"/>
    <w:rsid w:val="00E55940"/>
    <w:rsid w:val="00E55ED0"/>
    <w:rsid w:val="00E564D6"/>
    <w:rsid w:val="00E5680E"/>
    <w:rsid w:val="00E56D78"/>
    <w:rsid w:val="00E57B9E"/>
    <w:rsid w:val="00E603FE"/>
    <w:rsid w:val="00E60556"/>
    <w:rsid w:val="00E608E8"/>
    <w:rsid w:val="00E60DE5"/>
    <w:rsid w:val="00E62EC7"/>
    <w:rsid w:val="00E63018"/>
    <w:rsid w:val="00E63313"/>
    <w:rsid w:val="00E636B9"/>
    <w:rsid w:val="00E66698"/>
    <w:rsid w:val="00E7183E"/>
    <w:rsid w:val="00E71FF9"/>
    <w:rsid w:val="00E7234C"/>
    <w:rsid w:val="00E72FBE"/>
    <w:rsid w:val="00E7353C"/>
    <w:rsid w:val="00E74605"/>
    <w:rsid w:val="00E746A9"/>
    <w:rsid w:val="00E758C8"/>
    <w:rsid w:val="00E75DEE"/>
    <w:rsid w:val="00E768C2"/>
    <w:rsid w:val="00E76933"/>
    <w:rsid w:val="00E76EC1"/>
    <w:rsid w:val="00E77BCC"/>
    <w:rsid w:val="00E80992"/>
    <w:rsid w:val="00E814E4"/>
    <w:rsid w:val="00E8174F"/>
    <w:rsid w:val="00E82261"/>
    <w:rsid w:val="00E829BD"/>
    <w:rsid w:val="00E83124"/>
    <w:rsid w:val="00E84008"/>
    <w:rsid w:val="00E85E7B"/>
    <w:rsid w:val="00E86B9C"/>
    <w:rsid w:val="00E87DF8"/>
    <w:rsid w:val="00E90334"/>
    <w:rsid w:val="00E90B68"/>
    <w:rsid w:val="00E91538"/>
    <w:rsid w:val="00E91829"/>
    <w:rsid w:val="00E955E7"/>
    <w:rsid w:val="00EA03E2"/>
    <w:rsid w:val="00EA0905"/>
    <w:rsid w:val="00EA2419"/>
    <w:rsid w:val="00EA3586"/>
    <w:rsid w:val="00EA3730"/>
    <w:rsid w:val="00EA598A"/>
    <w:rsid w:val="00EA684E"/>
    <w:rsid w:val="00EA6AA2"/>
    <w:rsid w:val="00EA6EB3"/>
    <w:rsid w:val="00EA7E4B"/>
    <w:rsid w:val="00EB05AA"/>
    <w:rsid w:val="00EB1A71"/>
    <w:rsid w:val="00EB27BF"/>
    <w:rsid w:val="00EB2D88"/>
    <w:rsid w:val="00EB339D"/>
    <w:rsid w:val="00EB37A0"/>
    <w:rsid w:val="00EB4B6B"/>
    <w:rsid w:val="00EB728E"/>
    <w:rsid w:val="00EC1162"/>
    <w:rsid w:val="00EC1197"/>
    <w:rsid w:val="00EC11A2"/>
    <w:rsid w:val="00EC1D1F"/>
    <w:rsid w:val="00EC2F66"/>
    <w:rsid w:val="00EC36F7"/>
    <w:rsid w:val="00EC37D7"/>
    <w:rsid w:val="00EC3C7F"/>
    <w:rsid w:val="00EC3CD1"/>
    <w:rsid w:val="00EC503F"/>
    <w:rsid w:val="00EC52B7"/>
    <w:rsid w:val="00EC562B"/>
    <w:rsid w:val="00EC5702"/>
    <w:rsid w:val="00EC607D"/>
    <w:rsid w:val="00EC6BD3"/>
    <w:rsid w:val="00EC7DF8"/>
    <w:rsid w:val="00ED11CF"/>
    <w:rsid w:val="00ED1A6D"/>
    <w:rsid w:val="00ED1B0E"/>
    <w:rsid w:val="00ED389E"/>
    <w:rsid w:val="00ED43C2"/>
    <w:rsid w:val="00ED5A50"/>
    <w:rsid w:val="00ED5D11"/>
    <w:rsid w:val="00EE07C5"/>
    <w:rsid w:val="00EE0941"/>
    <w:rsid w:val="00EE0ACB"/>
    <w:rsid w:val="00EE12B4"/>
    <w:rsid w:val="00EE1502"/>
    <w:rsid w:val="00EE2DA2"/>
    <w:rsid w:val="00EE3089"/>
    <w:rsid w:val="00EE3764"/>
    <w:rsid w:val="00EE3B91"/>
    <w:rsid w:val="00EE46C6"/>
    <w:rsid w:val="00EE4E6A"/>
    <w:rsid w:val="00EE64C7"/>
    <w:rsid w:val="00EE7B25"/>
    <w:rsid w:val="00EF05B4"/>
    <w:rsid w:val="00EF135A"/>
    <w:rsid w:val="00EF1E24"/>
    <w:rsid w:val="00EF245C"/>
    <w:rsid w:val="00EF2559"/>
    <w:rsid w:val="00EF29CF"/>
    <w:rsid w:val="00EF4568"/>
    <w:rsid w:val="00EF61EF"/>
    <w:rsid w:val="00F00424"/>
    <w:rsid w:val="00F009AA"/>
    <w:rsid w:val="00F00BC9"/>
    <w:rsid w:val="00F01263"/>
    <w:rsid w:val="00F0314A"/>
    <w:rsid w:val="00F03492"/>
    <w:rsid w:val="00F03974"/>
    <w:rsid w:val="00F03A15"/>
    <w:rsid w:val="00F043C7"/>
    <w:rsid w:val="00F04505"/>
    <w:rsid w:val="00F072A7"/>
    <w:rsid w:val="00F10C13"/>
    <w:rsid w:val="00F13517"/>
    <w:rsid w:val="00F13694"/>
    <w:rsid w:val="00F14811"/>
    <w:rsid w:val="00F14DB1"/>
    <w:rsid w:val="00F154E2"/>
    <w:rsid w:val="00F16E42"/>
    <w:rsid w:val="00F17A81"/>
    <w:rsid w:val="00F204B3"/>
    <w:rsid w:val="00F2051D"/>
    <w:rsid w:val="00F23043"/>
    <w:rsid w:val="00F230F1"/>
    <w:rsid w:val="00F243D2"/>
    <w:rsid w:val="00F246A6"/>
    <w:rsid w:val="00F249E8"/>
    <w:rsid w:val="00F25D8C"/>
    <w:rsid w:val="00F270B7"/>
    <w:rsid w:val="00F2727E"/>
    <w:rsid w:val="00F27B56"/>
    <w:rsid w:val="00F30D32"/>
    <w:rsid w:val="00F30F83"/>
    <w:rsid w:val="00F31B9B"/>
    <w:rsid w:val="00F324C7"/>
    <w:rsid w:val="00F33661"/>
    <w:rsid w:val="00F33CFE"/>
    <w:rsid w:val="00F34C11"/>
    <w:rsid w:val="00F36381"/>
    <w:rsid w:val="00F4039D"/>
    <w:rsid w:val="00F4093A"/>
    <w:rsid w:val="00F409FD"/>
    <w:rsid w:val="00F40F1D"/>
    <w:rsid w:val="00F42457"/>
    <w:rsid w:val="00F43B44"/>
    <w:rsid w:val="00F43CD8"/>
    <w:rsid w:val="00F442AA"/>
    <w:rsid w:val="00F44CD2"/>
    <w:rsid w:val="00F4771C"/>
    <w:rsid w:val="00F502B9"/>
    <w:rsid w:val="00F51F32"/>
    <w:rsid w:val="00F524F8"/>
    <w:rsid w:val="00F52A89"/>
    <w:rsid w:val="00F5487B"/>
    <w:rsid w:val="00F55A57"/>
    <w:rsid w:val="00F56AD1"/>
    <w:rsid w:val="00F56BF3"/>
    <w:rsid w:val="00F575CD"/>
    <w:rsid w:val="00F57B5A"/>
    <w:rsid w:val="00F60508"/>
    <w:rsid w:val="00F61F10"/>
    <w:rsid w:val="00F65EFF"/>
    <w:rsid w:val="00F66EF4"/>
    <w:rsid w:val="00F67638"/>
    <w:rsid w:val="00F67C5F"/>
    <w:rsid w:val="00F712AE"/>
    <w:rsid w:val="00F7264E"/>
    <w:rsid w:val="00F72843"/>
    <w:rsid w:val="00F72DA1"/>
    <w:rsid w:val="00F73531"/>
    <w:rsid w:val="00F750B9"/>
    <w:rsid w:val="00F7554F"/>
    <w:rsid w:val="00F75C38"/>
    <w:rsid w:val="00F75E2D"/>
    <w:rsid w:val="00F77C36"/>
    <w:rsid w:val="00F77D10"/>
    <w:rsid w:val="00F800B6"/>
    <w:rsid w:val="00F80296"/>
    <w:rsid w:val="00F81DFF"/>
    <w:rsid w:val="00F8299B"/>
    <w:rsid w:val="00F84D22"/>
    <w:rsid w:val="00F85AF6"/>
    <w:rsid w:val="00F860BF"/>
    <w:rsid w:val="00F87524"/>
    <w:rsid w:val="00F90EDD"/>
    <w:rsid w:val="00F9152F"/>
    <w:rsid w:val="00F915AE"/>
    <w:rsid w:val="00F91CD1"/>
    <w:rsid w:val="00F93632"/>
    <w:rsid w:val="00F93A3E"/>
    <w:rsid w:val="00F93FB6"/>
    <w:rsid w:val="00F9619C"/>
    <w:rsid w:val="00F9765D"/>
    <w:rsid w:val="00FA00D0"/>
    <w:rsid w:val="00FA024E"/>
    <w:rsid w:val="00FA19D7"/>
    <w:rsid w:val="00FA1FF3"/>
    <w:rsid w:val="00FA2052"/>
    <w:rsid w:val="00FA326D"/>
    <w:rsid w:val="00FA447F"/>
    <w:rsid w:val="00FA4C8A"/>
    <w:rsid w:val="00FA601F"/>
    <w:rsid w:val="00FA6B4B"/>
    <w:rsid w:val="00FA71C3"/>
    <w:rsid w:val="00FB0335"/>
    <w:rsid w:val="00FB0AFE"/>
    <w:rsid w:val="00FB1500"/>
    <w:rsid w:val="00FB44FB"/>
    <w:rsid w:val="00FB55FB"/>
    <w:rsid w:val="00FB797F"/>
    <w:rsid w:val="00FC01E9"/>
    <w:rsid w:val="00FC129B"/>
    <w:rsid w:val="00FC2EA0"/>
    <w:rsid w:val="00FC34DA"/>
    <w:rsid w:val="00FC47D7"/>
    <w:rsid w:val="00FC489C"/>
    <w:rsid w:val="00FC538E"/>
    <w:rsid w:val="00FC62E3"/>
    <w:rsid w:val="00FC64A3"/>
    <w:rsid w:val="00FC6998"/>
    <w:rsid w:val="00FC6ADB"/>
    <w:rsid w:val="00FD01EE"/>
    <w:rsid w:val="00FD024A"/>
    <w:rsid w:val="00FD0ACA"/>
    <w:rsid w:val="00FD1AB9"/>
    <w:rsid w:val="00FD3897"/>
    <w:rsid w:val="00FD3A18"/>
    <w:rsid w:val="00FD441A"/>
    <w:rsid w:val="00FD5273"/>
    <w:rsid w:val="00FD7B36"/>
    <w:rsid w:val="00FE2A1A"/>
    <w:rsid w:val="00FE2B23"/>
    <w:rsid w:val="00FE2F82"/>
    <w:rsid w:val="00FE33D5"/>
    <w:rsid w:val="00FE3A61"/>
    <w:rsid w:val="00FE59C6"/>
    <w:rsid w:val="00FE6693"/>
    <w:rsid w:val="00FE7AA7"/>
    <w:rsid w:val="00FF04B6"/>
    <w:rsid w:val="00FF0ECB"/>
    <w:rsid w:val="00FF2314"/>
    <w:rsid w:val="00FF2B07"/>
    <w:rsid w:val="00FF3A0E"/>
    <w:rsid w:val="00FF5839"/>
    <w:rsid w:val="00FF66E6"/>
    <w:rsid w:val="00FF7DFF"/>
    <w:rsid w:val="020D47DD"/>
    <w:rsid w:val="0BE7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line="360" w:lineRule="auto"/>
      <w:outlineLvl w:val="0"/>
    </w:pPr>
    <w:rPr>
      <w:rFonts w:ascii="仿宋_GB2312" w:eastAsia="仿宋_GB2312"/>
      <w:bCs/>
      <w:snapToGrid w:val="0"/>
      <w:kern w:val="0"/>
      <w:szCs w:val="21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3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28"/>
      <w:szCs w:val="32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标题 1 字符"/>
    <w:basedOn w:val="9"/>
    <w:link w:val="2"/>
    <w:qFormat/>
    <w:uiPriority w:val="0"/>
    <w:rPr>
      <w:rFonts w:ascii="仿宋_GB2312" w:hAnsi="Times New Roman" w:eastAsia="仿宋_GB2312" w:cs="Times New Roman"/>
      <w:bCs/>
      <w:snapToGrid w:val="0"/>
      <w:kern w:val="0"/>
      <w:szCs w:val="21"/>
    </w:rPr>
  </w:style>
  <w:style w:type="character" w:customStyle="1" w:styleId="12">
    <w:name w:val="页脚 字符"/>
    <w:basedOn w:val="9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副标题 字符"/>
    <w:basedOn w:val="9"/>
    <w:link w:val="5"/>
    <w:qFormat/>
    <w:uiPriority w:val="0"/>
    <w:rPr>
      <w:rFonts w:ascii="Cambria" w:hAnsi="Cambria" w:eastAsia="黑体" w:cs="Times New Roman"/>
      <w:bCs/>
      <w:kern w:val="28"/>
      <w:sz w:val="28"/>
      <w:szCs w:val="32"/>
    </w:rPr>
  </w:style>
  <w:style w:type="character" w:customStyle="1" w:styleId="14">
    <w:name w:val="页眉 字符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联想中国</Company>
  <Pages>4</Pages>
  <Words>251</Words>
  <Characters>1435</Characters>
  <Lines>11</Lines>
  <Paragraphs>3</Paragraphs>
  <TotalTime>427</TotalTime>
  <ScaleCrop>false</ScaleCrop>
  <LinksUpToDate>false</LinksUpToDate>
  <CharactersWithSpaces>1683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2018-11-05T00:29:00Z</dcterms:created>
  <dc:creator>许俊1493686164405</dc:creator>
  <cp:lastModifiedBy>Administrator</cp:lastModifiedBy>
  <cp:lastPrinted>2023-11-22T13:49:00Z</cp:lastPrinted>
  <dcterms:modified xsi:type="dcterms:W3CDTF">2024-04-22T02:48:09Z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953C19DC03874670B86ECF57D5A3B3E0</vt:lpwstr>
  </property>
</Properties>
</file>